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F9" w:rsidRDefault="003D52F9" w:rsidP="00C730D6">
      <w:pPr>
        <w:pStyle w:val="Nadpis2"/>
        <w:rPr>
          <w:spacing w:val="60"/>
          <w:sz w:val="48"/>
          <w:szCs w:val="48"/>
          <w:shd w:val="pct15" w:color="auto" w:fill="auto"/>
          <w:lang w:val="cs-CZ"/>
        </w:rPr>
      </w:pPr>
    </w:p>
    <w:p w:rsidR="0035201D" w:rsidRPr="0035201D" w:rsidRDefault="0035201D" w:rsidP="0035201D">
      <w:pPr>
        <w:pStyle w:val="Nadpis2"/>
        <w:rPr>
          <w:color w:val="000000" w:themeColor="text1"/>
          <w:sz w:val="48"/>
          <w:szCs w:val="48"/>
          <w:shd w:val="pct10" w:color="auto" w:fill="auto"/>
          <w:lang w:val="cs-CZ"/>
        </w:rPr>
      </w:pPr>
      <w:r w:rsidRPr="0035201D">
        <w:rPr>
          <w:color w:val="000000" w:themeColor="text1"/>
          <w:spacing w:val="60"/>
          <w:sz w:val="48"/>
          <w:szCs w:val="48"/>
          <w:shd w:val="pct15" w:color="auto" w:fill="auto"/>
          <w:lang w:val="cs-CZ"/>
        </w:rPr>
        <w:t>Zápis</w:t>
      </w:r>
    </w:p>
    <w:p w:rsidR="0035201D" w:rsidRPr="0035201D" w:rsidRDefault="0035201D" w:rsidP="0035201D">
      <w:pPr>
        <w:spacing w:after="0" w:line="240" w:lineRule="auto"/>
        <w:jc w:val="center"/>
        <w:rPr>
          <w:rFonts w:ascii="Arial" w:hAnsi="Arial" w:cs="Arial"/>
          <w:color w:val="000000" w:themeColor="text1"/>
          <w:sz w:val="24"/>
          <w:szCs w:val="24"/>
        </w:rPr>
      </w:pPr>
    </w:p>
    <w:p w:rsidR="0035201D" w:rsidRPr="0035201D" w:rsidRDefault="0035201D" w:rsidP="0035201D">
      <w:pPr>
        <w:spacing w:after="0" w:line="240" w:lineRule="auto"/>
        <w:jc w:val="center"/>
        <w:rPr>
          <w:rFonts w:ascii="Arial" w:hAnsi="Arial" w:cs="Arial"/>
          <w:b/>
          <w:color w:val="000000" w:themeColor="text1"/>
          <w:sz w:val="24"/>
          <w:szCs w:val="24"/>
          <w:shd w:val="pct15" w:color="auto" w:fill="auto"/>
        </w:rPr>
      </w:pPr>
      <w:r w:rsidRPr="0035201D">
        <w:rPr>
          <w:rFonts w:ascii="Arial" w:hAnsi="Arial" w:cs="Arial"/>
          <w:b/>
          <w:color w:val="000000" w:themeColor="text1"/>
          <w:sz w:val="24"/>
          <w:szCs w:val="24"/>
          <w:shd w:val="pct15" w:color="auto" w:fill="auto"/>
        </w:rPr>
        <w:t>ze zasedání KR ČVS spojenou se schůzí s předsedy krajských KR</w:t>
      </w:r>
    </w:p>
    <w:p w:rsidR="0035201D" w:rsidRPr="0035201D" w:rsidRDefault="0035201D" w:rsidP="0035201D">
      <w:pPr>
        <w:spacing w:after="0" w:line="240" w:lineRule="auto"/>
        <w:jc w:val="center"/>
        <w:rPr>
          <w:rFonts w:ascii="Arial" w:hAnsi="Arial" w:cs="Arial"/>
          <w:b/>
          <w:color w:val="000000" w:themeColor="text1"/>
          <w:sz w:val="24"/>
          <w:szCs w:val="24"/>
          <w:shd w:val="pct15" w:color="auto" w:fill="auto"/>
        </w:rPr>
      </w:pPr>
      <w:r w:rsidRPr="0035201D">
        <w:rPr>
          <w:rFonts w:ascii="Arial" w:hAnsi="Arial" w:cs="Arial"/>
          <w:b/>
          <w:color w:val="000000" w:themeColor="text1"/>
          <w:sz w:val="24"/>
          <w:szCs w:val="24"/>
          <w:shd w:val="pct15" w:color="auto" w:fill="auto"/>
        </w:rPr>
        <w:t>konané 10. listopadu 2019 zasedací místnosti ĆVS Bělohorská 19,160 17 Praha</w:t>
      </w:r>
    </w:p>
    <w:p w:rsidR="0035201D" w:rsidRPr="0035201D" w:rsidRDefault="0035201D" w:rsidP="0035201D">
      <w:pPr>
        <w:tabs>
          <w:tab w:val="left" w:pos="1276"/>
        </w:tabs>
        <w:spacing w:after="0" w:line="240" w:lineRule="auto"/>
        <w:rPr>
          <w:rFonts w:ascii="Arial" w:hAnsi="Arial" w:cs="Arial"/>
          <w:b/>
          <w:color w:val="000000" w:themeColor="text1"/>
          <w:sz w:val="24"/>
          <w:szCs w:val="24"/>
          <w:shd w:val="pct15" w:color="auto" w:fill="auto"/>
        </w:rPr>
      </w:pPr>
    </w:p>
    <w:p w:rsidR="0035201D" w:rsidRPr="0035201D" w:rsidRDefault="0035201D" w:rsidP="0035201D">
      <w:pPr>
        <w:tabs>
          <w:tab w:val="right" w:pos="1495"/>
          <w:tab w:val="left" w:pos="1955"/>
        </w:tabs>
        <w:spacing w:before="120" w:after="0" w:line="240" w:lineRule="auto"/>
        <w:ind w:left="1956" w:hanging="1956"/>
        <w:rPr>
          <w:rFonts w:ascii="Arial" w:hAnsi="Arial" w:cs="Arial"/>
          <w:b/>
          <w:color w:val="000000" w:themeColor="text1"/>
          <w:sz w:val="24"/>
          <w:szCs w:val="24"/>
        </w:rPr>
      </w:pPr>
      <w:r w:rsidRPr="0035201D">
        <w:rPr>
          <w:rFonts w:ascii="Arial" w:hAnsi="Arial" w:cs="Arial"/>
          <w:b/>
          <w:color w:val="000000" w:themeColor="text1"/>
          <w:sz w:val="24"/>
          <w:szCs w:val="24"/>
        </w:rPr>
        <w:t>Přítomni: dle prezenční listiny</w:t>
      </w:r>
    </w:p>
    <w:p w:rsidR="0035201D" w:rsidRPr="0035201D" w:rsidRDefault="0035201D" w:rsidP="0035201D">
      <w:pPr>
        <w:tabs>
          <w:tab w:val="right" w:pos="1495"/>
          <w:tab w:val="left" w:pos="1955"/>
        </w:tabs>
        <w:spacing w:before="120" w:after="0" w:line="240" w:lineRule="auto"/>
        <w:ind w:left="1956" w:hanging="1956"/>
        <w:rPr>
          <w:rFonts w:ascii="Arial" w:hAnsi="Arial" w:cs="Arial"/>
          <w:b/>
          <w:color w:val="000000" w:themeColor="text1"/>
          <w:sz w:val="24"/>
          <w:szCs w:val="24"/>
        </w:rPr>
      </w:pPr>
      <w:r w:rsidRPr="0035201D">
        <w:rPr>
          <w:rFonts w:ascii="Arial" w:hAnsi="Arial" w:cs="Arial"/>
          <w:b/>
          <w:color w:val="000000" w:themeColor="text1"/>
          <w:sz w:val="24"/>
          <w:szCs w:val="24"/>
        </w:rPr>
        <w:t>Navržený program:</w:t>
      </w:r>
    </w:p>
    <w:p w:rsidR="0035201D" w:rsidRPr="0035201D" w:rsidRDefault="0035201D" w:rsidP="0035201D">
      <w:pPr>
        <w:tabs>
          <w:tab w:val="left" w:pos="1276"/>
        </w:tabs>
        <w:spacing w:after="0" w:line="240" w:lineRule="auto"/>
        <w:rPr>
          <w:rFonts w:ascii="Arial" w:hAnsi="Arial" w:cs="Arial"/>
          <w:b/>
          <w:color w:val="000000" w:themeColor="text1"/>
          <w:sz w:val="24"/>
          <w:szCs w:val="24"/>
          <w:shd w:val="pct15" w:color="auto" w:fill="auto"/>
        </w:rPr>
      </w:pPr>
    </w:p>
    <w:p w:rsidR="0035201D" w:rsidRPr="0035201D" w:rsidRDefault="0035201D" w:rsidP="0035201D">
      <w:pPr>
        <w:numPr>
          <w:ilvl w:val="0"/>
          <w:numId w:val="10"/>
        </w:numPr>
        <w:tabs>
          <w:tab w:val="right" w:pos="-1701"/>
          <w:tab w:val="left" w:pos="1701"/>
        </w:tabs>
        <w:spacing w:after="0" w:line="240" w:lineRule="auto"/>
        <w:ind w:right="-567" w:firstLine="556"/>
        <w:rPr>
          <w:rFonts w:ascii="Arial" w:hAnsi="Arial" w:cs="Arial"/>
          <w:color w:val="000000" w:themeColor="text1"/>
          <w:sz w:val="24"/>
          <w:szCs w:val="24"/>
        </w:rPr>
      </w:pPr>
      <w:r w:rsidRPr="0035201D">
        <w:rPr>
          <w:rFonts w:ascii="Arial" w:hAnsi="Arial" w:cs="Arial"/>
          <w:color w:val="000000" w:themeColor="text1"/>
          <w:sz w:val="24"/>
          <w:szCs w:val="24"/>
        </w:rPr>
        <w:t>Kontrola plnění úkolů z předešlého období</w:t>
      </w:r>
      <w:r w:rsidRPr="0035201D">
        <w:rPr>
          <w:rFonts w:ascii="Arial" w:hAnsi="Arial" w:cs="Arial"/>
          <w:color w:val="000000" w:themeColor="text1"/>
          <w:sz w:val="24"/>
          <w:szCs w:val="24"/>
        </w:rPr>
        <w:tab/>
      </w:r>
      <w:r w:rsidRPr="0035201D">
        <w:rPr>
          <w:rFonts w:ascii="Arial" w:hAnsi="Arial" w:cs="Arial"/>
          <w:color w:val="000000" w:themeColor="text1"/>
          <w:sz w:val="24"/>
          <w:szCs w:val="24"/>
        </w:rPr>
        <w:tab/>
      </w:r>
      <w:r w:rsidRPr="0035201D">
        <w:rPr>
          <w:rFonts w:ascii="Arial" w:hAnsi="Arial" w:cs="Arial"/>
          <w:color w:val="000000" w:themeColor="text1"/>
          <w:sz w:val="24"/>
          <w:szCs w:val="24"/>
        </w:rPr>
        <w:tab/>
        <w:t>(sekretář)</w:t>
      </w:r>
    </w:p>
    <w:p w:rsidR="0035201D" w:rsidRPr="0035201D" w:rsidRDefault="0035201D" w:rsidP="0035201D">
      <w:pPr>
        <w:numPr>
          <w:ilvl w:val="0"/>
          <w:numId w:val="10"/>
        </w:numPr>
        <w:tabs>
          <w:tab w:val="right" w:pos="-1701"/>
          <w:tab w:val="left" w:pos="1701"/>
        </w:tabs>
        <w:spacing w:after="0" w:line="240" w:lineRule="auto"/>
        <w:ind w:right="-567" w:firstLine="556"/>
        <w:rPr>
          <w:rFonts w:ascii="Arial" w:hAnsi="Arial" w:cs="Arial"/>
          <w:color w:val="000000" w:themeColor="text1"/>
          <w:sz w:val="24"/>
          <w:szCs w:val="24"/>
        </w:rPr>
      </w:pPr>
      <w:r w:rsidRPr="0035201D">
        <w:rPr>
          <w:rFonts w:ascii="Arial" w:hAnsi="Arial" w:cs="Arial"/>
          <w:color w:val="000000" w:themeColor="text1"/>
          <w:sz w:val="24"/>
          <w:szCs w:val="24"/>
        </w:rPr>
        <w:t>Plnění úkolů správní rady ČVS</w:t>
      </w:r>
      <w:r w:rsidRPr="0035201D">
        <w:rPr>
          <w:rFonts w:ascii="Arial" w:hAnsi="Arial" w:cs="Arial"/>
          <w:color w:val="000000" w:themeColor="text1"/>
          <w:sz w:val="24"/>
          <w:szCs w:val="24"/>
        </w:rPr>
        <w:tab/>
      </w:r>
      <w:r w:rsidRPr="0035201D">
        <w:rPr>
          <w:rFonts w:ascii="Arial" w:hAnsi="Arial" w:cs="Arial"/>
          <w:color w:val="000000" w:themeColor="text1"/>
          <w:sz w:val="24"/>
          <w:szCs w:val="24"/>
        </w:rPr>
        <w:tab/>
      </w:r>
      <w:r w:rsidRPr="0035201D">
        <w:rPr>
          <w:rFonts w:ascii="Arial" w:hAnsi="Arial" w:cs="Arial"/>
          <w:color w:val="000000" w:themeColor="text1"/>
          <w:sz w:val="24"/>
          <w:szCs w:val="24"/>
        </w:rPr>
        <w:tab/>
      </w:r>
      <w:r w:rsidRPr="0035201D">
        <w:rPr>
          <w:rFonts w:ascii="Arial" w:hAnsi="Arial" w:cs="Arial"/>
          <w:color w:val="000000" w:themeColor="text1"/>
          <w:sz w:val="24"/>
          <w:szCs w:val="24"/>
        </w:rPr>
        <w:tab/>
        <w:t>(předseda)</w:t>
      </w:r>
    </w:p>
    <w:p w:rsidR="0035201D" w:rsidRPr="0035201D" w:rsidRDefault="0035201D" w:rsidP="0035201D">
      <w:pPr>
        <w:numPr>
          <w:ilvl w:val="0"/>
          <w:numId w:val="10"/>
        </w:numPr>
        <w:tabs>
          <w:tab w:val="right" w:pos="-1701"/>
          <w:tab w:val="left" w:pos="1701"/>
        </w:tabs>
        <w:spacing w:after="0" w:line="240" w:lineRule="auto"/>
        <w:ind w:right="-567" w:firstLine="556"/>
        <w:rPr>
          <w:rFonts w:ascii="Arial" w:hAnsi="Arial" w:cs="Arial"/>
          <w:color w:val="000000" w:themeColor="text1"/>
          <w:sz w:val="24"/>
          <w:szCs w:val="24"/>
        </w:rPr>
      </w:pPr>
      <w:r w:rsidRPr="0035201D">
        <w:rPr>
          <w:rFonts w:ascii="Arial" w:hAnsi="Arial" w:cs="Arial"/>
          <w:color w:val="000000" w:themeColor="text1"/>
          <w:sz w:val="24"/>
          <w:szCs w:val="24"/>
        </w:rPr>
        <w:t>Informace sezóna 2019/2020</w:t>
      </w:r>
      <w:r w:rsidRPr="0035201D">
        <w:rPr>
          <w:rFonts w:ascii="Arial" w:hAnsi="Arial" w:cs="Arial"/>
          <w:color w:val="000000" w:themeColor="text1"/>
          <w:sz w:val="24"/>
          <w:szCs w:val="24"/>
        </w:rPr>
        <w:tab/>
      </w:r>
      <w:r w:rsidRPr="0035201D">
        <w:rPr>
          <w:rFonts w:ascii="Arial" w:hAnsi="Arial" w:cs="Arial"/>
          <w:color w:val="000000" w:themeColor="text1"/>
          <w:sz w:val="24"/>
          <w:szCs w:val="24"/>
        </w:rPr>
        <w:tab/>
      </w:r>
      <w:r w:rsidRPr="0035201D">
        <w:rPr>
          <w:rFonts w:ascii="Arial" w:hAnsi="Arial" w:cs="Arial"/>
          <w:color w:val="000000" w:themeColor="text1"/>
          <w:sz w:val="24"/>
          <w:szCs w:val="24"/>
        </w:rPr>
        <w:tab/>
      </w:r>
      <w:r w:rsidRPr="0035201D">
        <w:rPr>
          <w:rFonts w:ascii="Arial" w:hAnsi="Arial" w:cs="Arial"/>
          <w:color w:val="000000" w:themeColor="text1"/>
          <w:sz w:val="24"/>
          <w:szCs w:val="24"/>
        </w:rPr>
        <w:tab/>
      </w:r>
      <w:r w:rsidRPr="0035201D">
        <w:rPr>
          <w:rFonts w:ascii="Arial" w:hAnsi="Arial" w:cs="Arial"/>
          <w:color w:val="000000" w:themeColor="text1"/>
          <w:sz w:val="24"/>
          <w:szCs w:val="24"/>
        </w:rPr>
        <w:tab/>
        <w:t>(všichni)</w:t>
      </w:r>
    </w:p>
    <w:p w:rsidR="0035201D" w:rsidRPr="0035201D" w:rsidRDefault="0035201D" w:rsidP="0035201D">
      <w:pPr>
        <w:numPr>
          <w:ilvl w:val="0"/>
          <w:numId w:val="10"/>
        </w:numPr>
        <w:tabs>
          <w:tab w:val="left" w:pos="540"/>
          <w:tab w:val="left" w:pos="1701"/>
          <w:tab w:val="left" w:pos="1800"/>
          <w:tab w:val="left" w:pos="7797"/>
        </w:tabs>
        <w:spacing w:after="0" w:line="240" w:lineRule="auto"/>
        <w:ind w:right="-567" w:firstLine="556"/>
        <w:jc w:val="both"/>
        <w:rPr>
          <w:rFonts w:ascii="Arial" w:hAnsi="Arial" w:cs="Arial"/>
          <w:color w:val="000000" w:themeColor="text1"/>
          <w:sz w:val="24"/>
          <w:szCs w:val="24"/>
        </w:rPr>
      </w:pPr>
      <w:r w:rsidRPr="0035201D">
        <w:rPr>
          <w:rFonts w:ascii="Arial" w:hAnsi="Arial" w:cs="Arial"/>
          <w:color w:val="000000" w:themeColor="text1"/>
          <w:sz w:val="24"/>
          <w:szCs w:val="24"/>
        </w:rPr>
        <w:t>Informace školení čárových rozhodčích</w:t>
      </w:r>
      <w:r w:rsidRPr="0035201D">
        <w:rPr>
          <w:rFonts w:ascii="Arial" w:hAnsi="Arial" w:cs="Arial"/>
          <w:color w:val="000000" w:themeColor="text1"/>
          <w:sz w:val="24"/>
          <w:szCs w:val="24"/>
        </w:rPr>
        <w:tab/>
      </w:r>
      <w:r w:rsidRPr="0035201D">
        <w:rPr>
          <w:rFonts w:ascii="Arial" w:hAnsi="Arial" w:cs="Arial"/>
          <w:color w:val="000000" w:themeColor="text1"/>
          <w:sz w:val="24"/>
          <w:szCs w:val="24"/>
        </w:rPr>
        <w:tab/>
        <w:t>(předseda)</w:t>
      </w:r>
    </w:p>
    <w:p w:rsidR="0035201D" w:rsidRPr="0035201D" w:rsidRDefault="0035201D" w:rsidP="0035201D">
      <w:pPr>
        <w:numPr>
          <w:ilvl w:val="0"/>
          <w:numId w:val="10"/>
        </w:numPr>
        <w:tabs>
          <w:tab w:val="left" w:pos="540"/>
          <w:tab w:val="left" w:pos="1701"/>
          <w:tab w:val="left" w:pos="1800"/>
          <w:tab w:val="left" w:pos="7797"/>
        </w:tabs>
        <w:spacing w:after="0" w:line="240" w:lineRule="auto"/>
        <w:ind w:right="-567" w:firstLine="556"/>
        <w:jc w:val="both"/>
        <w:rPr>
          <w:rFonts w:ascii="Arial" w:hAnsi="Arial" w:cs="Arial"/>
          <w:color w:val="000000" w:themeColor="text1"/>
          <w:sz w:val="24"/>
          <w:szCs w:val="24"/>
        </w:rPr>
      </w:pPr>
      <w:r w:rsidRPr="0035201D">
        <w:rPr>
          <w:rFonts w:ascii="Arial" w:hAnsi="Arial" w:cs="Arial"/>
          <w:color w:val="000000" w:themeColor="text1"/>
          <w:sz w:val="24"/>
          <w:szCs w:val="24"/>
        </w:rPr>
        <w:t>Plán práce s ml. perspektiv. rozhodčími</w:t>
      </w:r>
      <w:r w:rsidRPr="0035201D">
        <w:rPr>
          <w:rFonts w:ascii="Arial" w:hAnsi="Arial" w:cs="Arial"/>
          <w:color w:val="000000" w:themeColor="text1"/>
          <w:sz w:val="24"/>
          <w:szCs w:val="24"/>
        </w:rPr>
        <w:tab/>
      </w:r>
      <w:r w:rsidRPr="0035201D">
        <w:rPr>
          <w:rFonts w:ascii="Arial" w:hAnsi="Arial" w:cs="Arial"/>
          <w:color w:val="000000" w:themeColor="text1"/>
          <w:sz w:val="24"/>
          <w:szCs w:val="24"/>
        </w:rPr>
        <w:tab/>
        <w:t>(předseda)</w:t>
      </w:r>
    </w:p>
    <w:p w:rsidR="0035201D" w:rsidRPr="0035201D" w:rsidRDefault="0035201D" w:rsidP="0035201D">
      <w:pPr>
        <w:numPr>
          <w:ilvl w:val="0"/>
          <w:numId w:val="10"/>
        </w:numPr>
        <w:tabs>
          <w:tab w:val="left" w:pos="540"/>
          <w:tab w:val="left" w:pos="1701"/>
          <w:tab w:val="left" w:pos="1800"/>
          <w:tab w:val="left" w:pos="7797"/>
        </w:tabs>
        <w:spacing w:after="0" w:line="240" w:lineRule="auto"/>
        <w:ind w:right="-567" w:firstLine="556"/>
        <w:jc w:val="both"/>
        <w:rPr>
          <w:rFonts w:ascii="Arial" w:hAnsi="Arial" w:cs="Arial"/>
          <w:color w:val="000000" w:themeColor="text1"/>
          <w:sz w:val="24"/>
          <w:szCs w:val="24"/>
        </w:rPr>
      </w:pPr>
      <w:r w:rsidRPr="0035201D">
        <w:rPr>
          <w:rFonts w:ascii="Arial" w:hAnsi="Arial" w:cs="Arial"/>
          <w:color w:val="000000" w:themeColor="text1"/>
          <w:sz w:val="24"/>
          <w:szCs w:val="24"/>
        </w:rPr>
        <w:t>Příprava rozpočtu na rok 2020</w:t>
      </w:r>
      <w:r w:rsidRPr="0035201D">
        <w:rPr>
          <w:rFonts w:ascii="Arial" w:hAnsi="Arial" w:cs="Arial"/>
          <w:color w:val="000000" w:themeColor="text1"/>
          <w:sz w:val="24"/>
          <w:szCs w:val="24"/>
        </w:rPr>
        <w:tab/>
      </w:r>
      <w:r w:rsidRPr="0035201D">
        <w:rPr>
          <w:rFonts w:ascii="Arial" w:hAnsi="Arial" w:cs="Arial"/>
          <w:color w:val="000000" w:themeColor="text1"/>
          <w:sz w:val="24"/>
          <w:szCs w:val="24"/>
        </w:rPr>
        <w:tab/>
        <w:t>(předseda)</w:t>
      </w:r>
    </w:p>
    <w:p w:rsidR="0035201D" w:rsidRPr="0035201D" w:rsidRDefault="0035201D" w:rsidP="0035201D">
      <w:pPr>
        <w:numPr>
          <w:ilvl w:val="0"/>
          <w:numId w:val="10"/>
        </w:numPr>
        <w:tabs>
          <w:tab w:val="left" w:pos="540"/>
          <w:tab w:val="left" w:pos="1701"/>
          <w:tab w:val="left" w:pos="1800"/>
          <w:tab w:val="left" w:pos="7797"/>
        </w:tabs>
        <w:spacing w:after="0" w:line="240" w:lineRule="auto"/>
        <w:ind w:right="-567" w:firstLine="556"/>
        <w:jc w:val="both"/>
        <w:rPr>
          <w:rFonts w:ascii="Arial" w:hAnsi="Arial" w:cs="Arial"/>
          <w:color w:val="000000" w:themeColor="text1"/>
          <w:sz w:val="24"/>
          <w:szCs w:val="24"/>
        </w:rPr>
      </w:pPr>
      <w:r w:rsidRPr="0035201D">
        <w:rPr>
          <w:rFonts w:ascii="Arial" w:hAnsi="Arial" w:cs="Arial"/>
          <w:color w:val="000000" w:themeColor="text1"/>
          <w:sz w:val="24"/>
          <w:szCs w:val="24"/>
        </w:rPr>
        <w:t>Oblečení</w:t>
      </w:r>
      <w:r w:rsidRPr="0035201D">
        <w:rPr>
          <w:rFonts w:ascii="Arial" w:hAnsi="Arial" w:cs="Arial"/>
          <w:color w:val="000000" w:themeColor="text1"/>
          <w:sz w:val="24"/>
          <w:szCs w:val="24"/>
        </w:rPr>
        <w:tab/>
      </w:r>
      <w:r w:rsidRPr="0035201D">
        <w:rPr>
          <w:rFonts w:ascii="Arial" w:hAnsi="Arial" w:cs="Arial"/>
          <w:color w:val="000000" w:themeColor="text1"/>
          <w:sz w:val="24"/>
          <w:szCs w:val="24"/>
        </w:rPr>
        <w:tab/>
        <w:t>(předseda)</w:t>
      </w:r>
    </w:p>
    <w:p w:rsidR="0035201D" w:rsidRPr="0035201D" w:rsidRDefault="0035201D" w:rsidP="0035201D">
      <w:pPr>
        <w:numPr>
          <w:ilvl w:val="0"/>
          <w:numId w:val="10"/>
        </w:numPr>
        <w:tabs>
          <w:tab w:val="left" w:pos="540"/>
          <w:tab w:val="left" w:pos="1701"/>
          <w:tab w:val="left" w:pos="1800"/>
          <w:tab w:val="left" w:pos="7797"/>
        </w:tabs>
        <w:spacing w:after="0" w:line="240" w:lineRule="auto"/>
        <w:ind w:right="-567" w:firstLine="556"/>
        <w:jc w:val="both"/>
        <w:rPr>
          <w:rFonts w:ascii="Arial" w:hAnsi="Arial" w:cs="Arial"/>
          <w:color w:val="000000" w:themeColor="text1"/>
          <w:sz w:val="24"/>
          <w:szCs w:val="24"/>
        </w:rPr>
      </w:pPr>
      <w:r w:rsidRPr="0035201D">
        <w:rPr>
          <w:rFonts w:ascii="Arial" w:hAnsi="Arial" w:cs="Arial"/>
          <w:color w:val="000000" w:themeColor="text1"/>
          <w:sz w:val="24"/>
          <w:szCs w:val="24"/>
        </w:rPr>
        <w:t>Delegace na mezinárodní utkání</w:t>
      </w:r>
      <w:r w:rsidRPr="0035201D">
        <w:rPr>
          <w:rFonts w:ascii="Arial" w:hAnsi="Arial" w:cs="Arial"/>
          <w:color w:val="000000" w:themeColor="text1"/>
          <w:sz w:val="24"/>
          <w:szCs w:val="24"/>
        </w:rPr>
        <w:tab/>
      </w:r>
      <w:r w:rsidRPr="0035201D">
        <w:rPr>
          <w:rFonts w:ascii="Arial" w:hAnsi="Arial" w:cs="Arial"/>
          <w:color w:val="000000" w:themeColor="text1"/>
          <w:sz w:val="24"/>
          <w:szCs w:val="24"/>
        </w:rPr>
        <w:tab/>
        <w:t>(předseda)</w:t>
      </w:r>
    </w:p>
    <w:p w:rsidR="0035201D" w:rsidRPr="0035201D" w:rsidRDefault="0035201D" w:rsidP="0035201D">
      <w:pPr>
        <w:numPr>
          <w:ilvl w:val="0"/>
          <w:numId w:val="10"/>
        </w:numPr>
        <w:tabs>
          <w:tab w:val="left" w:pos="540"/>
          <w:tab w:val="left" w:pos="1701"/>
          <w:tab w:val="left" w:pos="1800"/>
          <w:tab w:val="left" w:pos="7797"/>
        </w:tabs>
        <w:spacing w:after="0" w:line="240" w:lineRule="auto"/>
        <w:ind w:right="-567" w:firstLine="556"/>
        <w:jc w:val="both"/>
        <w:rPr>
          <w:rFonts w:ascii="Arial" w:hAnsi="Arial" w:cs="Arial"/>
          <w:color w:val="000000" w:themeColor="text1"/>
          <w:sz w:val="24"/>
          <w:szCs w:val="24"/>
        </w:rPr>
      </w:pPr>
      <w:r w:rsidRPr="0035201D">
        <w:rPr>
          <w:rFonts w:ascii="Arial" w:hAnsi="Arial" w:cs="Arial"/>
          <w:color w:val="000000" w:themeColor="text1"/>
          <w:sz w:val="24"/>
          <w:szCs w:val="24"/>
        </w:rPr>
        <w:t xml:space="preserve">Příspěvky pro jednotlivé krajské KR  </w:t>
      </w:r>
      <w:r w:rsidRPr="0035201D">
        <w:rPr>
          <w:rFonts w:ascii="Arial" w:hAnsi="Arial" w:cs="Arial"/>
          <w:color w:val="000000" w:themeColor="text1"/>
          <w:sz w:val="24"/>
          <w:szCs w:val="24"/>
        </w:rPr>
        <w:tab/>
        <w:t>(předseda)</w:t>
      </w:r>
    </w:p>
    <w:p w:rsidR="0035201D" w:rsidRPr="0035201D" w:rsidRDefault="0035201D" w:rsidP="0035201D">
      <w:pPr>
        <w:numPr>
          <w:ilvl w:val="0"/>
          <w:numId w:val="10"/>
        </w:numPr>
        <w:tabs>
          <w:tab w:val="right" w:pos="-1701"/>
          <w:tab w:val="left" w:pos="1701"/>
        </w:tabs>
        <w:spacing w:after="0" w:line="240" w:lineRule="auto"/>
        <w:ind w:firstLine="556"/>
        <w:rPr>
          <w:rFonts w:ascii="Arial" w:hAnsi="Arial" w:cs="Arial"/>
          <w:color w:val="000000" w:themeColor="text1"/>
          <w:sz w:val="24"/>
          <w:szCs w:val="24"/>
        </w:rPr>
      </w:pPr>
      <w:r w:rsidRPr="0035201D">
        <w:rPr>
          <w:rFonts w:ascii="Arial" w:hAnsi="Arial" w:cs="Arial"/>
          <w:color w:val="000000" w:themeColor="text1"/>
          <w:sz w:val="24"/>
          <w:szCs w:val="24"/>
        </w:rPr>
        <w:t>Schůze s předsedy krajských KR</w:t>
      </w:r>
    </w:p>
    <w:p w:rsidR="0035201D" w:rsidRPr="0035201D" w:rsidRDefault="0035201D" w:rsidP="0035201D">
      <w:pPr>
        <w:numPr>
          <w:ilvl w:val="0"/>
          <w:numId w:val="10"/>
        </w:numPr>
        <w:tabs>
          <w:tab w:val="right" w:pos="-1701"/>
          <w:tab w:val="left" w:pos="1701"/>
        </w:tabs>
        <w:spacing w:after="0" w:line="240" w:lineRule="auto"/>
        <w:ind w:firstLine="556"/>
        <w:rPr>
          <w:rFonts w:ascii="Arial" w:hAnsi="Arial" w:cs="Arial"/>
          <w:color w:val="000000" w:themeColor="text1"/>
          <w:sz w:val="24"/>
          <w:szCs w:val="24"/>
        </w:rPr>
      </w:pPr>
      <w:r w:rsidRPr="0035201D">
        <w:rPr>
          <w:rFonts w:ascii="Arial" w:hAnsi="Arial" w:cs="Arial"/>
          <w:color w:val="000000" w:themeColor="text1"/>
          <w:sz w:val="24"/>
          <w:szCs w:val="24"/>
        </w:rPr>
        <w:t>Různé</w:t>
      </w:r>
    </w:p>
    <w:p w:rsidR="0035201D" w:rsidRPr="0035201D" w:rsidRDefault="0035201D" w:rsidP="0035201D">
      <w:pPr>
        <w:tabs>
          <w:tab w:val="right" w:pos="-1701"/>
          <w:tab w:val="left" w:pos="1701"/>
        </w:tabs>
        <w:spacing w:after="0" w:line="240" w:lineRule="auto"/>
        <w:ind w:left="720"/>
        <w:rPr>
          <w:rFonts w:ascii="Arial" w:hAnsi="Arial" w:cs="Arial"/>
          <w:color w:val="000000" w:themeColor="text1"/>
          <w:sz w:val="24"/>
          <w:szCs w:val="24"/>
        </w:rPr>
      </w:pPr>
    </w:p>
    <w:p w:rsidR="0035201D" w:rsidRPr="0035201D" w:rsidRDefault="0035201D" w:rsidP="0035201D">
      <w:pPr>
        <w:tabs>
          <w:tab w:val="left" w:pos="540"/>
          <w:tab w:val="left" w:pos="1620"/>
          <w:tab w:val="left" w:pos="1800"/>
          <w:tab w:val="left" w:pos="7797"/>
        </w:tabs>
        <w:spacing w:after="0" w:line="240" w:lineRule="auto"/>
        <w:ind w:right="-567"/>
        <w:jc w:val="both"/>
        <w:rPr>
          <w:rFonts w:ascii="Arial" w:hAnsi="Arial" w:cs="Arial"/>
          <w:color w:val="000000" w:themeColor="text1"/>
          <w:sz w:val="24"/>
          <w:szCs w:val="24"/>
        </w:rPr>
      </w:pPr>
    </w:p>
    <w:p w:rsidR="0035201D" w:rsidRPr="0035201D" w:rsidRDefault="0035201D" w:rsidP="0035201D">
      <w:pPr>
        <w:tabs>
          <w:tab w:val="left" w:pos="540"/>
          <w:tab w:val="left" w:pos="1620"/>
          <w:tab w:val="left" w:pos="1800"/>
          <w:tab w:val="left" w:pos="7797"/>
        </w:tabs>
        <w:spacing w:after="0" w:line="240" w:lineRule="auto"/>
        <w:ind w:right="-567"/>
        <w:jc w:val="both"/>
        <w:rPr>
          <w:rFonts w:ascii="Arial" w:hAnsi="Arial" w:cs="Arial"/>
          <w:color w:val="000000" w:themeColor="text1"/>
          <w:sz w:val="24"/>
          <w:szCs w:val="24"/>
        </w:rPr>
      </w:pPr>
    </w:p>
    <w:p w:rsidR="0035201D" w:rsidRPr="0035201D" w:rsidRDefault="0035201D" w:rsidP="0035201D">
      <w:pPr>
        <w:tabs>
          <w:tab w:val="left" w:pos="540"/>
          <w:tab w:val="left" w:pos="3420"/>
          <w:tab w:val="left" w:pos="4680"/>
          <w:tab w:val="left" w:pos="7560"/>
        </w:tabs>
        <w:spacing w:after="0" w:line="240" w:lineRule="auto"/>
        <w:ind w:left="3420" w:hanging="3420"/>
        <w:jc w:val="both"/>
        <w:rPr>
          <w:rFonts w:ascii="Arial" w:hAnsi="Arial" w:cs="Arial"/>
          <w:color w:val="000000" w:themeColor="text1"/>
          <w:sz w:val="20"/>
          <w:szCs w:val="20"/>
        </w:rPr>
      </w:pPr>
    </w:p>
    <w:p w:rsidR="0035201D" w:rsidRPr="0035201D" w:rsidRDefault="0035201D" w:rsidP="0035201D">
      <w:pPr>
        <w:numPr>
          <w:ilvl w:val="0"/>
          <w:numId w:val="7"/>
        </w:numPr>
        <w:tabs>
          <w:tab w:val="right" w:pos="-1701"/>
          <w:tab w:val="left" w:pos="1701"/>
        </w:tabs>
        <w:spacing w:after="0" w:line="240" w:lineRule="auto"/>
        <w:ind w:right="-567"/>
        <w:rPr>
          <w:rFonts w:ascii="Arial" w:hAnsi="Arial" w:cs="Arial"/>
          <w:b/>
          <w:color w:val="000000" w:themeColor="text1"/>
          <w:sz w:val="24"/>
          <w:szCs w:val="24"/>
        </w:rPr>
      </w:pPr>
      <w:r w:rsidRPr="0035201D">
        <w:rPr>
          <w:rFonts w:ascii="Arial" w:hAnsi="Arial" w:cs="Arial"/>
          <w:b/>
          <w:color w:val="000000" w:themeColor="text1"/>
          <w:sz w:val="24"/>
          <w:szCs w:val="24"/>
        </w:rPr>
        <w:t>Kontrola plnění úkolů z předešlého období</w:t>
      </w:r>
    </w:p>
    <w:p w:rsidR="0035201D" w:rsidRPr="0035201D" w:rsidRDefault="0035201D" w:rsidP="0035201D">
      <w:pPr>
        <w:tabs>
          <w:tab w:val="right" w:pos="-1701"/>
          <w:tab w:val="left" w:pos="1701"/>
        </w:tabs>
        <w:spacing w:after="0" w:line="240" w:lineRule="auto"/>
        <w:ind w:left="720" w:right="-567"/>
        <w:rPr>
          <w:rFonts w:ascii="Arial" w:hAnsi="Arial" w:cs="Arial"/>
          <w:b/>
          <w:color w:val="000000" w:themeColor="text1"/>
          <w:sz w:val="24"/>
          <w:szCs w:val="24"/>
        </w:rPr>
      </w:pPr>
    </w:p>
    <w:p w:rsidR="0035201D" w:rsidRPr="0035201D" w:rsidRDefault="0035201D" w:rsidP="0035201D">
      <w:pPr>
        <w:tabs>
          <w:tab w:val="right" w:pos="-1701"/>
          <w:tab w:val="left" w:pos="1701"/>
        </w:tabs>
        <w:spacing w:after="0" w:line="240" w:lineRule="auto"/>
        <w:ind w:left="720" w:right="-567"/>
        <w:jc w:val="both"/>
        <w:rPr>
          <w:rFonts w:ascii="Arial" w:hAnsi="Arial" w:cs="Arial"/>
          <w:color w:val="000000" w:themeColor="text1"/>
          <w:sz w:val="24"/>
          <w:szCs w:val="24"/>
        </w:rPr>
      </w:pPr>
      <w:r w:rsidRPr="0035201D">
        <w:rPr>
          <w:rFonts w:ascii="Arial" w:hAnsi="Arial" w:cs="Arial"/>
          <w:color w:val="000000" w:themeColor="text1"/>
          <w:sz w:val="24"/>
          <w:szCs w:val="24"/>
        </w:rPr>
        <w:t>Byla provedena kontrola z minulých období. K problematice VISu bylo úpravou jiných modulů ovlivněna funkčnost modulu rozhodčí, což zapříčinilo delegační problémy na začátku této sezóny, i když KR ČVS byla ujišťována ze strany programátora VISu, že úpravy v jiných modulech nebudou mít vliv na zmíněný modul rozhodčích. Po skončení této sezóny bude od května 2020 upravován modul rozhodčích. KR ČVS ustanovila kontaktní osobu pro komunikaci s programátorem VISu Ladislava Sazamu a dále ustanovila pracovní skupinu, která se skládá s členů KR ČVS, delegačních pracovníků KR ČVS a Pavla Zemana. Jednotlivé krajské KR ČVS mohou zasílat své požadavky na L. Sazamu.</w:t>
      </w:r>
    </w:p>
    <w:p w:rsidR="0035201D" w:rsidRPr="0035201D" w:rsidRDefault="0035201D" w:rsidP="0035201D">
      <w:pPr>
        <w:tabs>
          <w:tab w:val="right" w:pos="-1701"/>
          <w:tab w:val="left" w:pos="1701"/>
        </w:tabs>
        <w:spacing w:after="0" w:line="240" w:lineRule="auto"/>
        <w:ind w:left="720" w:right="-567"/>
        <w:jc w:val="both"/>
        <w:rPr>
          <w:rFonts w:ascii="Arial" w:hAnsi="Arial" w:cs="Arial"/>
          <w:color w:val="000000" w:themeColor="text1"/>
          <w:sz w:val="24"/>
          <w:szCs w:val="24"/>
        </w:rPr>
      </w:pPr>
    </w:p>
    <w:p w:rsidR="0035201D" w:rsidRPr="0035201D" w:rsidRDefault="0035201D" w:rsidP="0035201D">
      <w:pPr>
        <w:tabs>
          <w:tab w:val="right" w:pos="-1701"/>
          <w:tab w:val="left" w:pos="1701"/>
        </w:tabs>
        <w:spacing w:after="0" w:line="240" w:lineRule="auto"/>
        <w:ind w:right="-567"/>
        <w:rPr>
          <w:rFonts w:ascii="Arial" w:hAnsi="Arial" w:cs="Arial"/>
          <w:color w:val="000000" w:themeColor="text1"/>
          <w:sz w:val="24"/>
          <w:szCs w:val="24"/>
        </w:rPr>
      </w:pPr>
    </w:p>
    <w:p w:rsidR="0035201D" w:rsidRPr="0035201D" w:rsidRDefault="0035201D" w:rsidP="0035201D">
      <w:pPr>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pStyle w:val="Odstavecseseznamem"/>
        <w:numPr>
          <w:ilvl w:val="0"/>
          <w:numId w:val="7"/>
        </w:numPr>
        <w:tabs>
          <w:tab w:val="right" w:pos="-1701"/>
          <w:tab w:val="left" w:pos="1701"/>
        </w:tabs>
        <w:spacing w:after="0" w:line="240" w:lineRule="auto"/>
        <w:ind w:right="-567"/>
        <w:rPr>
          <w:rFonts w:ascii="Arial" w:hAnsi="Arial" w:cs="Arial"/>
          <w:color w:val="000000" w:themeColor="text1"/>
          <w:sz w:val="24"/>
          <w:szCs w:val="24"/>
        </w:rPr>
      </w:pPr>
      <w:r w:rsidRPr="0035201D">
        <w:rPr>
          <w:rFonts w:ascii="Arial" w:hAnsi="Arial" w:cs="Arial"/>
          <w:b/>
          <w:color w:val="000000" w:themeColor="text1"/>
          <w:sz w:val="24"/>
          <w:szCs w:val="24"/>
        </w:rPr>
        <w:t>Plnění úkolů správní rady ČVS</w:t>
      </w: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r w:rsidRPr="0035201D">
        <w:rPr>
          <w:rFonts w:ascii="Arial" w:hAnsi="Arial" w:cs="Arial"/>
          <w:color w:val="000000" w:themeColor="text1"/>
          <w:sz w:val="24"/>
          <w:szCs w:val="24"/>
        </w:rPr>
        <w:t>M. Hudík přednesl informace ze SR ČVS, která schválila navýšení odměny čarových rozhodčích a to jak v soutěžích EX, tak v ČP a v mezinárodních utkání na 500,-Kč/utkání.</w:t>
      </w:r>
    </w:p>
    <w:p w:rsidR="0035201D" w:rsidRPr="0035201D" w:rsidRDefault="0035201D" w:rsidP="0035201D">
      <w:pPr>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b/>
          <w:color w:val="000000" w:themeColor="text1"/>
          <w:sz w:val="24"/>
          <w:szCs w:val="24"/>
        </w:rPr>
      </w:pPr>
    </w:p>
    <w:p w:rsidR="0035201D" w:rsidRPr="0035201D" w:rsidRDefault="0035201D" w:rsidP="0035201D">
      <w:pPr>
        <w:pStyle w:val="Odstavecseseznamem"/>
        <w:numPr>
          <w:ilvl w:val="0"/>
          <w:numId w:val="7"/>
        </w:numPr>
        <w:tabs>
          <w:tab w:val="right" w:pos="-1701"/>
          <w:tab w:val="left" w:pos="1701"/>
        </w:tabs>
        <w:spacing w:after="0" w:line="240" w:lineRule="auto"/>
        <w:ind w:right="-567"/>
        <w:rPr>
          <w:rFonts w:ascii="Arial" w:hAnsi="Arial" w:cs="Arial"/>
          <w:b/>
          <w:color w:val="000000" w:themeColor="text1"/>
          <w:sz w:val="24"/>
          <w:szCs w:val="24"/>
        </w:rPr>
      </w:pPr>
      <w:r w:rsidRPr="0035201D">
        <w:rPr>
          <w:rFonts w:ascii="Arial" w:hAnsi="Arial" w:cs="Arial"/>
          <w:b/>
          <w:color w:val="000000" w:themeColor="text1"/>
          <w:sz w:val="24"/>
          <w:szCs w:val="24"/>
        </w:rPr>
        <w:t>Informace sezóna 2019/2020</w:t>
      </w:r>
      <w:r w:rsidRPr="0035201D">
        <w:rPr>
          <w:rFonts w:ascii="Arial" w:hAnsi="Arial" w:cs="Arial"/>
          <w:b/>
          <w:color w:val="000000" w:themeColor="text1"/>
          <w:sz w:val="24"/>
          <w:szCs w:val="24"/>
        </w:rPr>
        <w:tab/>
      </w:r>
      <w:r w:rsidRPr="0035201D">
        <w:rPr>
          <w:rFonts w:ascii="Arial" w:hAnsi="Arial" w:cs="Arial"/>
          <w:b/>
          <w:color w:val="000000" w:themeColor="text1"/>
          <w:sz w:val="24"/>
          <w:szCs w:val="24"/>
        </w:rPr>
        <w:tab/>
      </w:r>
    </w:p>
    <w:p w:rsidR="0035201D" w:rsidRPr="0035201D" w:rsidRDefault="0035201D" w:rsidP="0035201D">
      <w:pPr>
        <w:tabs>
          <w:tab w:val="right" w:pos="-1701"/>
          <w:tab w:val="left" w:pos="1701"/>
        </w:tabs>
        <w:spacing w:after="0" w:line="240" w:lineRule="auto"/>
        <w:ind w:left="720" w:right="-567"/>
        <w:jc w:val="both"/>
        <w:rPr>
          <w:rFonts w:ascii="Arial" w:hAnsi="Arial" w:cs="Arial"/>
          <w:color w:val="000000" w:themeColor="text1"/>
          <w:sz w:val="24"/>
          <w:szCs w:val="24"/>
        </w:rPr>
      </w:pPr>
    </w:p>
    <w:p w:rsidR="0035201D" w:rsidRPr="0035201D" w:rsidRDefault="0035201D" w:rsidP="0035201D">
      <w:pPr>
        <w:tabs>
          <w:tab w:val="right" w:pos="-1701"/>
          <w:tab w:val="left" w:pos="1701"/>
        </w:tabs>
        <w:spacing w:after="0" w:line="240" w:lineRule="auto"/>
        <w:ind w:left="720" w:right="-567"/>
        <w:rPr>
          <w:rFonts w:ascii="Arial" w:hAnsi="Arial" w:cs="Arial"/>
          <w:color w:val="000000" w:themeColor="text1"/>
          <w:sz w:val="24"/>
          <w:szCs w:val="24"/>
        </w:rPr>
      </w:pPr>
      <w:r w:rsidRPr="0035201D">
        <w:rPr>
          <w:rFonts w:ascii="Arial" w:hAnsi="Arial" w:cs="Arial"/>
          <w:color w:val="000000" w:themeColor="text1"/>
          <w:sz w:val="24"/>
          <w:szCs w:val="24"/>
        </w:rPr>
        <w:t>KR ČVS vzala na vědomí zprávu delegačních pracovníků, kteří upozorňují zejména na tyto problémy:</w:t>
      </w:r>
    </w:p>
    <w:p w:rsidR="0035201D" w:rsidRPr="0035201D" w:rsidRDefault="0035201D" w:rsidP="0035201D">
      <w:pPr>
        <w:pStyle w:val="Odstavecseseznamem"/>
        <w:numPr>
          <w:ilvl w:val="0"/>
          <w:numId w:val="11"/>
        </w:numPr>
        <w:tabs>
          <w:tab w:val="right" w:pos="-1701"/>
          <w:tab w:val="left" w:pos="1701"/>
        </w:tabs>
        <w:spacing w:after="0" w:line="240" w:lineRule="auto"/>
        <w:ind w:right="-567"/>
        <w:rPr>
          <w:rFonts w:ascii="Arial" w:hAnsi="Arial" w:cs="Arial"/>
          <w:color w:val="000000" w:themeColor="text1"/>
          <w:sz w:val="24"/>
          <w:szCs w:val="24"/>
        </w:rPr>
      </w:pPr>
      <w:r w:rsidRPr="0035201D">
        <w:rPr>
          <w:rFonts w:ascii="Arial" w:hAnsi="Arial" w:cs="Arial"/>
          <w:color w:val="000000" w:themeColor="text1"/>
          <w:sz w:val="24"/>
          <w:szCs w:val="24"/>
        </w:rPr>
        <w:t xml:space="preserve">Je nutné řešit souběhy utkání v jednom městě popřípadě v jedné hale, současná úprava VISu toto neumožňuje, je třeba řešit v novém Visu. KR ČVS bude opět apelovat na STK ČVS, aby při losování soutěží vzala v potaz, že je třeba při rozlosování soutěží zvážit rozložení utkání v jednom městě, tak aby nevznikal problém s delegacemi na utkání a nedostatkem rozhodčích. Tento problém přináší i rozšíření mládežnických soutěží a nový systém EX – JRI. </w:t>
      </w:r>
    </w:p>
    <w:p w:rsidR="0035201D" w:rsidRPr="0035201D" w:rsidRDefault="0035201D" w:rsidP="0035201D">
      <w:pPr>
        <w:pStyle w:val="Odstavecseseznamem"/>
        <w:numPr>
          <w:ilvl w:val="0"/>
          <w:numId w:val="11"/>
        </w:numPr>
        <w:tabs>
          <w:tab w:val="right" w:pos="-1701"/>
          <w:tab w:val="left" w:pos="1701"/>
        </w:tabs>
        <w:spacing w:after="0" w:line="240" w:lineRule="auto"/>
        <w:ind w:right="-567"/>
        <w:rPr>
          <w:rFonts w:ascii="Arial" w:hAnsi="Arial" w:cs="Arial"/>
          <w:color w:val="000000" w:themeColor="text1"/>
          <w:sz w:val="24"/>
          <w:szCs w:val="24"/>
        </w:rPr>
      </w:pPr>
      <w:r w:rsidRPr="0035201D">
        <w:rPr>
          <w:rFonts w:ascii="Arial" w:hAnsi="Arial" w:cs="Arial"/>
          <w:color w:val="000000" w:themeColor="text1"/>
          <w:sz w:val="24"/>
          <w:szCs w:val="24"/>
        </w:rPr>
        <w:t>Dále je nutné, aby rozhodčí zadávali své nedostupnosti ve VISu.</w:t>
      </w:r>
    </w:p>
    <w:p w:rsidR="0035201D" w:rsidRPr="0035201D" w:rsidRDefault="0035201D" w:rsidP="0035201D">
      <w:pPr>
        <w:pStyle w:val="Odstavecseseznamem"/>
        <w:numPr>
          <w:ilvl w:val="0"/>
          <w:numId w:val="11"/>
        </w:numPr>
        <w:tabs>
          <w:tab w:val="right" w:pos="-1701"/>
          <w:tab w:val="left" w:pos="1701"/>
        </w:tabs>
        <w:spacing w:after="0" w:line="240" w:lineRule="auto"/>
        <w:ind w:right="-567"/>
        <w:rPr>
          <w:rFonts w:ascii="Arial" w:hAnsi="Arial" w:cs="Arial"/>
          <w:color w:val="000000" w:themeColor="text1"/>
          <w:sz w:val="24"/>
          <w:szCs w:val="24"/>
        </w:rPr>
      </w:pPr>
      <w:r w:rsidRPr="0035201D">
        <w:rPr>
          <w:rFonts w:ascii="Arial" w:hAnsi="Arial" w:cs="Arial"/>
          <w:color w:val="000000" w:themeColor="text1"/>
          <w:sz w:val="24"/>
          <w:szCs w:val="24"/>
        </w:rPr>
        <w:t>Krajské KR ČVS by měli informovat nové rozhodčí o zařazení na republikové listiny, zejména čárových rozhodčích.</w:t>
      </w:r>
    </w:p>
    <w:p w:rsidR="0035201D" w:rsidRPr="0035201D" w:rsidRDefault="0035201D" w:rsidP="0035201D">
      <w:pPr>
        <w:tabs>
          <w:tab w:val="right" w:pos="-1701"/>
          <w:tab w:val="left" w:pos="1701"/>
        </w:tabs>
        <w:spacing w:after="0" w:line="240" w:lineRule="auto"/>
        <w:ind w:left="720" w:right="-567"/>
        <w:rPr>
          <w:rFonts w:ascii="Arial" w:hAnsi="Arial" w:cs="Arial"/>
          <w:color w:val="000000" w:themeColor="text1"/>
          <w:sz w:val="24"/>
          <w:szCs w:val="24"/>
        </w:rPr>
      </w:pPr>
      <w:r w:rsidRPr="0035201D">
        <w:rPr>
          <w:rFonts w:ascii="Arial" w:hAnsi="Arial" w:cs="Arial"/>
          <w:color w:val="000000" w:themeColor="text1"/>
          <w:sz w:val="24"/>
          <w:szCs w:val="24"/>
        </w:rPr>
        <w:t>Dále je v letošní sezóně uplatňován nový systém delegací republikových soutěží – vždy se jako první deleguje EX a to maximálně na 2 měsíce dopředu a následně jsou na stejné období delegovány nižší soutěže.</w:t>
      </w:r>
    </w:p>
    <w:p w:rsidR="0035201D" w:rsidRPr="0035201D" w:rsidRDefault="0035201D" w:rsidP="0035201D">
      <w:pPr>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b/>
          <w:color w:val="000000" w:themeColor="text1"/>
          <w:sz w:val="24"/>
          <w:szCs w:val="24"/>
        </w:rPr>
      </w:pPr>
    </w:p>
    <w:p w:rsidR="0035201D" w:rsidRPr="0035201D" w:rsidRDefault="0035201D" w:rsidP="0035201D">
      <w:pPr>
        <w:pStyle w:val="Odstavecseseznamem"/>
        <w:numPr>
          <w:ilvl w:val="0"/>
          <w:numId w:val="7"/>
        </w:numPr>
        <w:tabs>
          <w:tab w:val="right" w:pos="-1701"/>
          <w:tab w:val="left" w:pos="1701"/>
        </w:tabs>
        <w:spacing w:after="0" w:line="240" w:lineRule="auto"/>
        <w:ind w:right="-567"/>
        <w:rPr>
          <w:rFonts w:ascii="Arial" w:hAnsi="Arial" w:cs="Arial"/>
          <w:b/>
          <w:color w:val="000000" w:themeColor="text1"/>
          <w:sz w:val="24"/>
          <w:szCs w:val="24"/>
        </w:rPr>
      </w:pPr>
      <w:r w:rsidRPr="0035201D">
        <w:rPr>
          <w:rFonts w:ascii="Arial" w:hAnsi="Arial" w:cs="Arial"/>
          <w:b/>
          <w:color w:val="000000" w:themeColor="text1"/>
          <w:sz w:val="24"/>
          <w:szCs w:val="24"/>
        </w:rPr>
        <w:t>Informace školení čárových rozhodčích</w:t>
      </w: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r w:rsidRPr="0035201D">
        <w:rPr>
          <w:rFonts w:ascii="Arial" w:hAnsi="Arial" w:cs="Arial"/>
          <w:color w:val="000000" w:themeColor="text1"/>
          <w:sz w:val="24"/>
          <w:szCs w:val="24"/>
        </w:rPr>
        <w:t>KR ČVS musela připravovaná školení zrušit z důvodu malého zájmu rozhodčích. Z tohoto důvodu KR ČVS rozhodla, že od příští sezóny bude školení pro nové čárové rozhodčí povinné. KR ČVS zváží možnost proplacení cestovních nákladů. Školení proběhnou v rámci tradičních přípravných turnajů extraligových družstev.</w:t>
      </w:r>
    </w:p>
    <w:p w:rsidR="0035201D" w:rsidRPr="0035201D" w:rsidRDefault="0035201D" w:rsidP="0035201D">
      <w:pPr>
        <w:tabs>
          <w:tab w:val="right" w:pos="-1701"/>
          <w:tab w:val="left" w:pos="1701"/>
        </w:tabs>
        <w:spacing w:after="0" w:line="240" w:lineRule="auto"/>
        <w:ind w:right="-567"/>
        <w:rPr>
          <w:rFonts w:ascii="Arial" w:hAnsi="Arial" w:cs="Arial"/>
          <w:color w:val="000000" w:themeColor="text1"/>
          <w:sz w:val="24"/>
          <w:szCs w:val="24"/>
        </w:rPr>
      </w:pPr>
    </w:p>
    <w:p w:rsidR="0035201D" w:rsidRPr="0035201D" w:rsidRDefault="0035201D" w:rsidP="0035201D">
      <w:pPr>
        <w:tabs>
          <w:tab w:val="left" w:pos="540"/>
          <w:tab w:val="left" w:pos="1620"/>
          <w:tab w:val="left" w:pos="1800"/>
          <w:tab w:val="left" w:pos="7920"/>
        </w:tabs>
        <w:spacing w:after="0" w:line="240" w:lineRule="auto"/>
        <w:jc w:val="both"/>
        <w:rPr>
          <w:rFonts w:ascii="Arial" w:hAnsi="Arial" w:cs="Arial"/>
          <w:color w:val="000000" w:themeColor="text1"/>
          <w:sz w:val="20"/>
          <w:szCs w:val="20"/>
        </w:rPr>
      </w:pPr>
      <w:r w:rsidRPr="0035201D">
        <w:rPr>
          <w:rFonts w:ascii="Arial" w:hAnsi="Arial" w:cs="Arial"/>
          <w:color w:val="000000" w:themeColor="text1"/>
          <w:sz w:val="20"/>
          <w:szCs w:val="20"/>
        </w:rPr>
        <w:tab/>
      </w:r>
    </w:p>
    <w:p w:rsidR="0035201D" w:rsidRPr="0035201D" w:rsidRDefault="0035201D" w:rsidP="0035201D">
      <w:pPr>
        <w:pStyle w:val="Odstavecseseznamem"/>
        <w:numPr>
          <w:ilvl w:val="0"/>
          <w:numId w:val="7"/>
        </w:numPr>
        <w:tabs>
          <w:tab w:val="right" w:pos="-1701"/>
          <w:tab w:val="left" w:pos="1701"/>
        </w:tabs>
        <w:spacing w:after="0" w:line="240" w:lineRule="auto"/>
        <w:ind w:right="-567"/>
        <w:rPr>
          <w:rFonts w:ascii="Arial" w:hAnsi="Arial" w:cs="Arial"/>
          <w:b/>
          <w:color w:val="000000" w:themeColor="text1"/>
          <w:sz w:val="24"/>
          <w:szCs w:val="24"/>
        </w:rPr>
      </w:pPr>
      <w:r w:rsidRPr="0035201D">
        <w:rPr>
          <w:rFonts w:ascii="Arial" w:hAnsi="Arial" w:cs="Arial"/>
          <w:b/>
          <w:color w:val="000000" w:themeColor="text1"/>
          <w:sz w:val="24"/>
          <w:szCs w:val="24"/>
        </w:rPr>
        <w:t>Plán práce s mladými perspektivními rozhodčími</w:t>
      </w:r>
    </w:p>
    <w:p w:rsidR="0035201D" w:rsidRPr="0035201D" w:rsidRDefault="0035201D" w:rsidP="0035201D">
      <w:pPr>
        <w:tabs>
          <w:tab w:val="left" w:pos="540"/>
          <w:tab w:val="left" w:pos="1620"/>
          <w:tab w:val="left" w:pos="1800"/>
          <w:tab w:val="left" w:pos="7920"/>
        </w:tabs>
        <w:spacing w:after="0" w:line="240" w:lineRule="auto"/>
        <w:jc w:val="both"/>
        <w:rPr>
          <w:rFonts w:ascii="Arial" w:hAnsi="Arial" w:cs="Arial"/>
          <w:color w:val="000000" w:themeColor="text1"/>
          <w:sz w:val="20"/>
          <w:szCs w:val="20"/>
        </w:rPr>
      </w:pPr>
      <w:r w:rsidRPr="0035201D">
        <w:rPr>
          <w:rFonts w:ascii="Arial" w:hAnsi="Arial" w:cs="Arial"/>
          <w:color w:val="000000" w:themeColor="text1"/>
          <w:sz w:val="20"/>
          <w:szCs w:val="20"/>
        </w:rPr>
        <w:tab/>
      </w: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r w:rsidRPr="0035201D">
        <w:rPr>
          <w:rFonts w:ascii="Arial" w:hAnsi="Arial" w:cs="Arial"/>
          <w:color w:val="000000" w:themeColor="text1"/>
          <w:sz w:val="24"/>
          <w:szCs w:val="24"/>
        </w:rPr>
        <w:t>KR ČVS chce i v letošní sezóně navázat na loňský seminář, který se konal v rámci  EL v Jablonci nad Nisou. KR ČVS by znova v rámci EL chtěla uspořádat obdobný seminář, který by nově byl překládán do českého jazyka, aby se mohli zúčastnit i rozhodčí z horšími jazykovými znalostmi.</w:t>
      </w: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r w:rsidRPr="0035201D">
        <w:rPr>
          <w:rFonts w:ascii="Arial" w:hAnsi="Arial" w:cs="Arial"/>
          <w:color w:val="000000" w:themeColor="text1"/>
          <w:sz w:val="24"/>
          <w:szCs w:val="24"/>
        </w:rPr>
        <w:t xml:space="preserve">KR ČVS rozhodla, že na 3. kolo ČP M </w:t>
      </w:r>
      <w:r>
        <w:rPr>
          <w:rFonts w:ascii="Arial" w:hAnsi="Arial" w:cs="Arial"/>
          <w:color w:val="000000" w:themeColor="text1"/>
          <w:sz w:val="24"/>
          <w:szCs w:val="24"/>
        </w:rPr>
        <w:t xml:space="preserve">mohou být </w:t>
      </w:r>
      <w:r>
        <w:rPr>
          <w:rFonts w:ascii="Arial" w:hAnsi="Arial" w:cs="Arial"/>
          <w:color w:val="000000" w:themeColor="text1"/>
          <w:sz w:val="24"/>
          <w:szCs w:val="24"/>
        </w:rPr>
        <w:t>v případě potřeby</w:t>
      </w:r>
      <w:r w:rsidRPr="0035201D">
        <w:rPr>
          <w:rFonts w:ascii="Arial" w:hAnsi="Arial" w:cs="Arial"/>
          <w:color w:val="000000" w:themeColor="text1"/>
          <w:sz w:val="24"/>
          <w:szCs w:val="24"/>
        </w:rPr>
        <w:t xml:space="preserve"> </w:t>
      </w:r>
      <w:r>
        <w:rPr>
          <w:rFonts w:ascii="Arial" w:hAnsi="Arial" w:cs="Arial"/>
          <w:color w:val="000000" w:themeColor="text1"/>
          <w:sz w:val="24"/>
          <w:szCs w:val="24"/>
        </w:rPr>
        <w:t xml:space="preserve">delegováni </w:t>
      </w:r>
      <w:r w:rsidRPr="0035201D">
        <w:rPr>
          <w:rFonts w:ascii="Arial" w:hAnsi="Arial" w:cs="Arial"/>
          <w:color w:val="000000" w:themeColor="text1"/>
          <w:sz w:val="24"/>
          <w:szCs w:val="24"/>
        </w:rPr>
        <w:t>do pozice II. rozhodčího mladí perspektivní rozhodčí. Na základě toho byl aktualizován seznam mladých perspektivních rozhodčích - Brabec, Čínátl D., Drbal, Jusič, Kohlman, Košnovský, Koutník, Lenert, Mačát, Němeček L., Novák M., Ostranská, Ostranský, Pítr, Stehlíček, Svoboda J., Šimek J., Ulč, Vitanov, Zimmermann</w:t>
      </w: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p>
    <w:p w:rsidR="0035201D" w:rsidRPr="0035201D" w:rsidRDefault="0035201D" w:rsidP="0035201D">
      <w:pPr>
        <w:pStyle w:val="Odstavecseseznamem"/>
        <w:numPr>
          <w:ilvl w:val="0"/>
          <w:numId w:val="7"/>
        </w:numPr>
        <w:tabs>
          <w:tab w:val="right" w:pos="-1701"/>
          <w:tab w:val="left" w:pos="1701"/>
        </w:tabs>
        <w:spacing w:after="0" w:line="240" w:lineRule="auto"/>
        <w:ind w:right="-567"/>
        <w:rPr>
          <w:rFonts w:ascii="Arial" w:hAnsi="Arial" w:cs="Arial"/>
          <w:color w:val="000000" w:themeColor="text1"/>
          <w:sz w:val="24"/>
          <w:szCs w:val="24"/>
        </w:rPr>
      </w:pPr>
      <w:r w:rsidRPr="0035201D">
        <w:rPr>
          <w:rFonts w:ascii="Arial" w:hAnsi="Arial" w:cs="Arial"/>
          <w:b/>
          <w:color w:val="000000" w:themeColor="text1"/>
          <w:sz w:val="24"/>
          <w:szCs w:val="24"/>
        </w:rPr>
        <w:t>Příprava rozpočtu na rok 2020</w:t>
      </w: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r>
        <w:rPr>
          <w:rFonts w:ascii="Arial" w:hAnsi="Arial" w:cs="Arial"/>
          <w:color w:val="000000" w:themeColor="text1"/>
          <w:sz w:val="24"/>
          <w:szCs w:val="24"/>
        </w:rPr>
        <w:t>KR ČVS projednala návrh rozpočtu KR na rok 2020, kde snahou je navázat na letošní rok a znovu zahrnout příspěvek pro jednotlivé kraje. Další směrem, kam KR ČVS bude chtít směrovat část rozpočtu je výchova nových rozhodčích</w:t>
      </w: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highlight w:val="yellow"/>
        </w:rPr>
      </w:pPr>
    </w:p>
    <w:p w:rsid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p>
    <w:p w:rsid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p>
    <w:p w:rsidR="0035201D" w:rsidRPr="0035201D" w:rsidRDefault="0035201D" w:rsidP="0035201D">
      <w:pPr>
        <w:pStyle w:val="Odstavecseseznamem"/>
        <w:numPr>
          <w:ilvl w:val="0"/>
          <w:numId w:val="7"/>
        </w:numPr>
        <w:tabs>
          <w:tab w:val="right" w:pos="-1701"/>
          <w:tab w:val="left" w:pos="1701"/>
        </w:tabs>
        <w:spacing w:after="0" w:line="240" w:lineRule="auto"/>
        <w:ind w:right="-567"/>
        <w:rPr>
          <w:rFonts w:ascii="Arial" w:hAnsi="Arial" w:cs="Arial"/>
          <w:b/>
          <w:color w:val="000000" w:themeColor="text1"/>
          <w:sz w:val="24"/>
          <w:szCs w:val="24"/>
        </w:rPr>
      </w:pPr>
      <w:r w:rsidRPr="0035201D">
        <w:rPr>
          <w:rFonts w:ascii="Arial" w:hAnsi="Arial" w:cs="Arial"/>
          <w:b/>
          <w:color w:val="000000" w:themeColor="text1"/>
          <w:sz w:val="24"/>
          <w:szCs w:val="24"/>
        </w:rPr>
        <w:lastRenderedPageBreak/>
        <w:t>Oblečení</w:t>
      </w: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r w:rsidRPr="0035201D">
        <w:rPr>
          <w:rFonts w:ascii="Arial" w:hAnsi="Arial" w:cs="Arial"/>
          <w:color w:val="000000" w:themeColor="text1"/>
          <w:sz w:val="24"/>
          <w:szCs w:val="24"/>
        </w:rPr>
        <w:t xml:space="preserve">KR ČVS se vyhrazuje proti současnému systému distribuce, zejména s časovými prodlevami doručení objednávek a následnému systému distribuce, kde distribuci zajišťovala KR ČVS. KR ČVS bude jednat o změně systému distribuce. Prioritou KR ČVS bude doobléknout všechny rozhodčí, prioritně ty co řídí nejvyšší soutěže. Aktuálně většina cca 95% rozhodčích na republikových listinách má triko. Zbytek by měl být dovybaven do konce tohoto roku. Snahou KR ČVS je, aby do konce roku měli kalhoty všichni rozhodčí. Distribuce bude probíhat přes jednotlivé krajské KR ČVS. Následně bude spuštěn systém objednávek druhého oblečení. Ceny a termíny zašle E. Velinov. A. Lenert a L. Sazama připraví „burzu“ oblečení, kde rozhodčí budou moci nesedící oblečení vyměnit s někým jiným. </w:t>
      </w: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p>
    <w:p w:rsidR="0035201D" w:rsidRPr="0035201D" w:rsidRDefault="0035201D" w:rsidP="0035201D">
      <w:pPr>
        <w:pStyle w:val="Odstavecseseznamem"/>
        <w:numPr>
          <w:ilvl w:val="0"/>
          <w:numId w:val="7"/>
        </w:numPr>
        <w:tabs>
          <w:tab w:val="right" w:pos="-1701"/>
          <w:tab w:val="left" w:pos="1701"/>
        </w:tabs>
        <w:spacing w:after="0" w:line="240" w:lineRule="auto"/>
        <w:ind w:right="-567"/>
        <w:rPr>
          <w:rFonts w:ascii="Arial" w:hAnsi="Arial" w:cs="Arial"/>
          <w:b/>
          <w:color w:val="000000" w:themeColor="text1"/>
          <w:sz w:val="24"/>
          <w:szCs w:val="24"/>
        </w:rPr>
      </w:pPr>
      <w:r w:rsidRPr="0035201D">
        <w:rPr>
          <w:rFonts w:ascii="Arial" w:hAnsi="Arial" w:cs="Arial"/>
          <w:b/>
          <w:color w:val="000000" w:themeColor="text1"/>
          <w:sz w:val="24"/>
          <w:szCs w:val="24"/>
        </w:rPr>
        <w:t>Delegace na mezinárodní utkání</w:t>
      </w: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color w:val="000000" w:themeColor="text1"/>
          <w:sz w:val="24"/>
          <w:szCs w:val="24"/>
        </w:rPr>
      </w:pPr>
      <w:r w:rsidRPr="0035201D">
        <w:rPr>
          <w:rFonts w:ascii="Arial" w:hAnsi="Arial" w:cs="Arial"/>
          <w:color w:val="000000" w:themeColor="text1"/>
          <w:sz w:val="24"/>
          <w:szCs w:val="24"/>
        </w:rPr>
        <w:t xml:space="preserve">Tabulka </w:t>
      </w:r>
      <w:r>
        <w:rPr>
          <w:rFonts w:ascii="Arial" w:hAnsi="Arial" w:cs="Arial"/>
          <w:color w:val="000000" w:themeColor="text1"/>
          <w:sz w:val="24"/>
          <w:szCs w:val="24"/>
        </w:rPr>
        <w:t>je uvedena v příloze č. 1 tohoto zápisu.</w:t>
      </w:r>
    </w:p>
    <w:p w:rsidR="0035201D" w:rsidRPr="0035201D" w:rsidRDefault="0035201D" w:rsidP="0035201D">
      <w:pPr>
        <w:tabs>
          <w:tab w:val="left" w:pos="540"/>
          <w:tab w:val="left" w:pos="1620"/>
          <w:tab w:val="left" w:pos="1800"/>
          <w:tab w:val="left" w:pos="7920"/>
        </w:tabs>
        <w:spacing w:after="0" w:line="240" w:lineRule="auto"/>
        <w:jc w:val="both"/>
        <w:rPr>
          <w:rFonts w:ascii="Arial" w:hAnsi="Arial" w:cs="Arial"/>
          <w:color w:val="000000" w:themeColor="text1"/>
          <w:sz w:val="20"/>
          <w:szCs w:val="20"/>
        </w:rPr>
      </w:pPr>
    </w:p>
    <w:p w:rsidR="0035201D" w:rsidRPr="0035201D" w:rsidRDefault="0035201D" w:rsidP="0035201D">
      <w:pPr>
        <w:tabs>
          <w:tab w:val="left" w:pos="540"/>
          <w:tab w:val="left" w:pos="1620"/>
          <w:tab w:val="left" w:pos="1800"/>
          <w:tab w:val="left" w:pos="7920"/>
        </w:tabs>
        <w:spacing w:after="0" w:line="240" w:lineRule="auto"/>
        <w:jc w:val="both"/>
        <w:rPr>
          <w:rFonts w:ascii="Arial" w:hAnsi="Arial" w:cs="Arial"/>
          <w:color w:val="000000" w:themeColor="text1"/>
          <w:sz w:val="20"/>
          <w:szCs w:val="20"/>
        </w:rPr>
      </w:pPr>
    </w:p>
    <w:p w:rsidR="0035201D" w:rsidRPr="0035201D" w:rsidRDefault="0035201D" w:rsidP="0035201D">
      <w:pPr>
        <w:pStyle w:val="Odstavecseseznamem"/>
        <w:numPr>
          <w:ilvl w:val="0"/>
          <w:numId w:val="7"/>
        </w:numPr>
        <w:tabs>
          <w:tab w:val="right" w:pos="-1701"/>
          <w:tab w:val="left" w:pos="1701"/>
        </w:tabs>
        <w:spacing w:after="0" w:line="240" w:lineRule="auto"/>
        <w:ind w:right="-567"/>
        <w:rPr>
          <w:rFonts w:ascii="Arial" w:hAnsi="Arial" w:cs="Arial"/>
          <w:b/>
          <w:color w:val="000000" w:themeColor="text1"/>
          <w:sz w:val="24"/>
          <w:szCs w:val="24"/>
        </w:rPr>
      </w:pPr>
      <w:r w:rsidRPr="0035201D">
        <w:rPr>
          <w:rFonts w:ascii="Arial" w:hAnsi="Arial" w:cs="Arial"/>
          <w:b/>
          <w:color w:val="000000" w:themeColor="text1"/>
          <w:sz w:val="24"/>
          <w:szCs w:val="24"/>
        </w:rPr>
        <w:t>Příspěvky pro jednotlivé krajské KR</w:t>
      </w:r>
      <w:r w:rsidRPr="0035201D">
        <w:rPr>
          <w:rFonts w:ascii="Arial" w:hAnsi="Arial" w:cs="Arial"/>
          <w:color w:val="000000" w:themeColor="text1"/>
          <w:sz w:val="24"/>
          <w:szCs w:val="24"/>
        </w:rPr>
        <w:t xml:space="preserve">  </w:t>
      </w: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r w:rsidRPr="0035201D">
        <w:rPr>
          <w:rFonts w:ascii="Arial" w:hAnsi="Arial" w:cs="Arial"/>
          <w:color w:val="000000" w:themeColor="text1"/>
          <w:sz w:val="24"/>
          <w:szCs w:val="24"/>
        </w:rPr>
        <w:t>Příspěvky pro krajské KR ČVS byly zaslány 10.9.2019. Na příští rok bude nutné stanovit jasné pravidla pro čerpání příspěvku, včetně jasných pravidel. E. Velinov vytvoří formulář na žádosti a M. Hudík vytvoří pravidla pro čerpání příspěvků. Dle předběžných informací by měl být příspěvek pro mladé a perspektivní rozhodčí i v příštím roce a to ve stejné výši jako letos.</w:t>
      </w: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color w:val="000000" w:themeColor="text1"/>
          <w:sz w:val="24"/>
          <w:szCs w:val="24"/>
        </w:rPr>
      </w:pPr>
      <w:r w:rsidRPr="0035201D">
        <w:rPr>
          <w:rFonts w:ascii="Arial" w:hAnsi="Arial" w:cs="Arial"/>
          <w:color w:val="000000" w:themeColor="text1"/>
          <w:sz w:val="24"/>
          <w:szCs w:val="24"/>
        </w:rPr>
        <w:t>KR ČVS projedná formou per rollam příspěvky krajům v rámci druhého kola. KR ĆVS upozornila předsedy jednotlivých krajských KR, že vyúčtování musí být řádně zdokumentováno dle požadavků ČVS. Dále krajské KR ČVS v co nejkratší době sdělí E. Velinovi částky, které nestihnou vyúčtovat.</w:t>
      </w:r>
    </w:p>
    <w:p w:rsidR="0035201D" w:rsidRPr="0035201D" w:rsidRDefault="0035201D" w:rsidP="0035201D">
      <w:pPr>
        <w:pStyle w:val="Odstavecseseznamem"/>
        <w:tabs>
          <w:tab w:val="right" w:pos="-1701"/>
          <w:tab w:val="left" w:pos="1701"/>
        </w:tabs>
        <w:spacing w:after="0" w:line="240" w:lineRule="auto"/>
        <w:ind w:left="720" w:right="-567"/>
        <w:jc w:val="both"/>
        <w:rPr>
          <w:rFonts w:ascii="Arial" w:hAnsi="Arial" w:cs="Arial"/>
          <w:b/>
          <w:color w:val="000000" w:themeColor="text1"/>
          <w:sz w:val="24"/>
          <w:szCs w:val="24"/>
        </w:rPr>
      </w:pPr>
      <w:r w:rsidRPr="0035201D">
        <w:rPr>
          <w:rFonts w:ascii="Arial" w:hAnsi="Arial" w:cs="Arial"/>
          <w:b/>
          <w:color w:val="000000" w:themeColor="text1"/>
          <w:sz w:val="24"/>
          <w:szCs w:val="24"/>
        </w:rPr>
        <w:t>V rámci tohoto bodu bylo dohodnuto, že veškerá korespondence vůči krajským KR ČVS půjde vždy v kopii ji krajským předsedům ČVS.</w:t>
      </w: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b/>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b/>
          <w:color w:val="000000" w:themeColor="text1"/>
          <w:sz w:val="24"/>
          <w:szCs w:val="24"/>
        </w:rPr>
      </w:pPr>
    </w:p>
    <w:p w:rsidR="0035201D" w:rsidRPr="0035201D" w:rsidRDefault="0035201D" w:rsidP="0035201D">
      <w:pPr>
        <w:pStyle w:val="Odstavecseseznamem"/>
        <w:numPr>
          <w:ilvl w:val="0"/>
          <w:numId w:val="7"/>
        </w:numPr>
        <w:rPr>
          <w:rFonts w:ascii="Arial" w:hAnsi="Arial" w:cs="Arial"/>
          <w:b/>
          <w:color w:val="000000" w:themeColor="text1"/>
          <w:sz w:val="24"/>
          <w:szCs w:val="24"/>
        </w:rPr>
      </w:pPr>
      <w:r w:rsidRPr="0035201D">
        <w:rPr>
          <w:rFonts w:ascii="Arial" w:hAnsi="Arial" w:cs="Arial"/>
          <w:b/>
          <w:color w:val="000000" w:themeColor="text1"/>
          <w:sz w:val="24"/>
          <w:szCs w:val="24"/>
        </w:rPr>
        <w:t>Schůze s předsedy krajských KR</w:t>
      </w: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color w:val="000000" w:themeColor="text1"/>
          <w:sz w:val="24"/>
          <w:szCs w:val="24"/>
        </w:rPr>
      </w:pPr>
      <w:r w:rsidRPr="0035201D">
        <w:rPr>
          <w:rFonts w:ascii="Arial" w:hAnsi="Arial" w:cs="Arial"/>
          <w:color w:val="000000" w:themeColor="text1"/>
          <w:sz w:val="24"/>
          <w:szCs w:val="24"/>
        </w:rPr>
        <w:t>Na úvod byly předsedové jednotlivých krajských KR ČVS byly seznámeni s rozhodnutími KR ČVS a body uvedených výše. Krajské KR konstatovali, že stále se zhoršuje počet rozhodčích nejenom na republikových soutěžích.</w:t>
      </w: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color w:val="000000" w:themeColor="text1"/>
          <w:sz w:val="24"/>
          <w:szCs w:val="24"/>
        </w:rPr>
      </w:pPr>
      <w:r w:rsidRPr="0035201D">
        <w:rPr>
          <w:rFonts w:ascii="Arial" w:hAnsi="Arial" w:cs="Arial"/>
          <w:color w:val="000000" w:themeColor="text1"/>
          <w:sz w:val="24"/>
          <w:szCs w:val="24"/>
        </w:rPr>
        <w:t>Krajské KR zašlou E. Velinovi plán školení na příští rok, dále zašlou aktuální složení KR. E. Velinov zpracuje aktuální přehled odměn za řízení krajských soutěží. KR ČVS informovala krajské KR, že v příští sezóně bude usilovat o zvýšení odměn za řízení utkání a dále se bude snažit zakotvit každoroční zvyšování. Dále Krajské KR ČVS do konce roku zašlou případné návrhy na doplnění republikových listin.</w:t>
      </w:r>
    </w:p>
    <w:p w:rsidR="0035201D" w:rsidRPr="0035201D" w:rsidRDefault="0035201D" w:rsidP="0035201D">
      <w:pPr>
        <w:tabs>
          <w:tab w:val="right" w:pos="-1701"/>
          <w:tab w:val="left" w:pos="1701"/>
        </w:tabs>
        <w:spacing w:after="0" w:line="240" w:lineRule="auto"/>
        <w:ind w:right="-567"/>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b/>
          <w:color w:val="000000" w:themeColor="text1"/>
          <w:sz w:val="24"/>
          <w:szCs w:val="24"/>
        </w:rPr>
      </w:pPr>
    </w:p>
    <w:p w:rsidR="0035201D" w:rsidRPr="0035201D" w:rsidRDefault="0035201D" w:rsidP="0035201D">
      <w:pPr>
        <w:pStyle w:val="Odstavecseseznamem"/>
        <w:numPr>
          <w:ilvl w:val="0"/>
          <w:numId w:val="7"/>
        </w:numPr>
        <w:tabs>
          <w:tab w:val="right" w:pos="-1701"/>
          <w:tab w:val="left" w:pos="1701"/>
        </w:tabs>
        <w:spacing w:after="0" w:line="240" w:lineRule="auto"/>
        <w:ind w:right="-567"/>
        <w:rPr>
          <w:rFonts w:ascii="Arial" w:hAnsi="Arial" w:cs="Arial"/>
          <w:b/>
          <w:color w:val="000000" w:themeColor="text1"/>
          <w:sz w:val="24"/>
          <w:szCs w:val="24"/>
        </w:rPr>
      </w:pPr>
      <w:r w:rsidRPr="0035201D">
        <w:rPr>
          <w:rFonts w:ascii="Arial" w:hAnsi="Arial" w:cs="Arial"/>
          <w:b/>
          <w:color w:val="000000" w:themeColor="text1"/>
          <w:sz w:val="24"/>
          <w:szCs w:val="24"/>
        </w:rPr>
        <w:t>Různé</w:t>
      </w: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b/>
          <w:color w:val="000000" w:themeColor="text1"/>
          <w:sz w:val="24"/>
          <w:szCs w:val="24"/>
        </w:rPr>
      </w:pPr>
    </w:p>
    <w:p w:rsidR="0035201D" w:rsidRDefault="0035201D" w:rsidP="0035201D">
      <w:pPr>
        <w:pStyle w:val="Odstavecseseznamem"/>
        <w:numPr>
          <w:ilvl w:val="0"/>
          <w:numId w:val="8"/>
        </w:numPr>
        <w:tabs>
          <w:tab w:val="right" w:pos="-1701"/>
          <w:tab w:val="left" w:pos="1701"/>
        </w:tabs>
        <w:spacing w:after="0" w:line="240" w:lineRule="auto"/>
        <w:ind w:right="-567"/>
        <w:rPr>
          <w:rFonts w:ascii="Arial" w:hAnsi="Arial" w:cs="Arial"/>
          <w:color w:val="000000" w:themeColor="text1"/>
          <w:sz w:val="24"/>
          <w:szCs w:val="24"/>
        </w:rPr>
      </w:pPr>
      <w:r w:rsidRPr="0035201D">
        <w:rPr>
          <w:rFonts w:ascii="Arial" w:hAnsi="Arial" w:cs="Arial"/>
          <w:color w:val="000000" w:themeColor="text1"/>
          <w:sz w:val="24"/>
          <w:szCs w:val="24"/>
        </w:rPr>
        <w:t>KR ČVS schválila žádost o dodatečném zařazení J. Osvalda na listinu D a uložila M. Hudíkovi, předložit návrh na úpravu listiny na nejbližší SR ČVS.</w:t>
      </w:r>
    </w:p>
    <w:p w:rsidR="00F61656" w:rsidRPr="0035201D" w:rsidRDefault="00F61656" w:rsidP="0035201D">
      <w:pPr>
        <w:pStyle w:val="Odstavecseseznamem"/>
        <w:numPr>
          <w:ilvl w:val="0"/>
          <w:numId w:val="8"/>
        </w:numPr>
        <w:tabs>
          <w:tab w:val="right" w:pos="-1701"/>
          <w:tab w:val="left" w:pos="1701"/>
        </w:tabs>
        <w:spacing w:after="0" w:line="240" w:lineRule="auto"/>
        <w:ind w:right="-567"/>
        <w:rPr>
          <w:rFonts w:ascii="Arial" w:hAnsi="Arial" w:cs="Arial"/>
          <w:color w:val="000000" w:themeColor="text1"/>
          <w:sz w:val="24"/>
          <w:szCs w:val="24"/>
        </w:rPr>
      </w:pPr>
      <w:r>
        <w:rPr>
          <w:rFonts w:ascii="Arial" w:hAnsi="Arial" w:cs="Arial"/>
          <w:color w:val="000000" w:themeColor="text1"/>
          <w:sz w:val="24"/>
          <w:szCs w:val="24"/>
        </w:rPr>
        <w:t xml:space="preserve">KR ČVS projednala možnost o zařazení T. Kavali na listinu delegátů. KR ČVS zařazení pana T. Kavaly na předmětnou listinu </w:t>
      </w:r>
      <w:bookmarkStart w:id="0" w:name="_GoBack"/>
      <w:bookmarkEnd w:id="0"/>
      <w:r>
        <w:rPr>
          <w:rFonts w:ascii="Arial" w:hAnsi="Arial" w:cs="Arial"/>
          <w:color w:val="000000" w:themeColor="text1"/>
          <w:sz w:val="24"/>
          <w:szCs w:val="24"/>
        </w:rPr>
        <w:t>zamítla.</w:t>
      </w:r>
    </w:p>
    <w:p w:rsidR="0035201D" w:rsidRPr="0035201D" w:rsidRDefault="0035201D" w:rsidP="0035201D">
      <w:pPr>
        <w:pStyle w:val="Odstavecseseznamem"/>
        <w:numPr>
          <w:ilvl w:val="0"/>
          <w:numId w:val="8"/>
        </w:numPr>
        <w:tabs>
          <w:tab w:val="right" w:pos="-1701"/>
          <w:tab w:val="left" w:pos="1701"/>
        </w:tabs>
        <w:spacing w:after="0" w:line="240" w:lineRule="auto"/>
        <w:ind w:right="-567"/>
        <w:rPr>
          <w:rFonts w:ascii="Arial" w:hAnsi="Arial" w:cs="Arial"/>
          <w:color w:val="000000" w:themeColor="text1"/>
          <w:sz w:val="24"/>
          <w:szCs w:val="24"/>
        </w:rPr>
      </w:pPr>
      <w:r w:rsidRPr="0035201D">
        <w:rPr>
          <w:rFonts w:ascii="Arial" w:hAnsi="Arial" w:cs="Arial"/>
          <w:color w:val="000000" w:themeColor="text1"/>
          <w:sz w:val="24"/>
          <w:szCs w:val="24"/>
        </w:rPr>
        <w:t>KR se zabývala případem pana V. Herosche, který se dostavil na utkání, které bylo zrušeno, ale rozhodčí nebyl o zrušení informován. KR ČVS rozhodla, že rozhodčímu proplatí cestovní náklady a uložila sekretáři vyrozumět V. Herosche a zařídit proplacení cestovních nákladů.</w:t>
      </w:r>
    </w:p>
    <w:p w:rsidR="0035201D" w:rsidRPr="0035201D" w:rsidRDefault="0035201D" w:rsidP="0035201D">
      <w:pPr>
        <w:pStyle w:val="Odstavecseseznamem"/>
        <w:numPr>
          <w:ilvl w:val="0"/>
          <w:numId w:val="8"/>
        </w:numPr>
        <w:tabs>
          <w:tab w:val="right" w:pos="-1701"/>
          <w:tab w:val="left" w:pos="1701"/>
        </w:tabs>
        <w:spacing w:after="0" w:line="240" w:lineRule="auto"/>
        <w:ind w:right="-567"/>
        <w:rPr>
          <w:rFonts w:ascii="Arial" w:hAnsi="Arial" w:cs="Arial"/>
          <w:color w:val="000000" w:themeColor="text1"/>
          <w:sz w:val="24"/>
          <w:szCs w:val="24"/>
        </w:rPr>
      </w:pPr>
      <w:r w:rsidRPr="0035201D">
        <w:rPr>
          <w:rFonts w:ascii="Arial" w:hAnsi="Arial" w:cs="Arial"/>
          <w:color w:val="000000" w:themeColor="text1"/>
          <w:sz w:val="24"/>
          <w:szCs w:val="24"/>
        </w:rPr>
        <w:t>Školení rozhodčích I. třídy – je plánováno na 20. – 22.3. 2019 v Hradci Králové při finále ČP starších žáků. Krajské KR budou osloveni s nominací rozhodčích na školení I. třidy. V přihlášce bude nutné uvést, kdy rozhodčí získal II. třídu. KR ČVS upozorňuje krajské KR, že je nutné  zadávat informace o školení rozhodčích do VISu.</w:t>
      </w:r>
    </w:p>
    <w:p w:rsidR="0035201D" w:rsidRPr="0035201D" w:rsidRDefault="0035201D" w:rsidP="0035201D">
      <w:pPr>
        <w:pStyle w:val="Odstavecseseznamem"/>
        <w:numPr>
          <w:ilvl w:val="0"/>
          <w:numId w:val="8"/>
        </w:numPr>
        <w:tabs>
          <w:tab w:val="right" w:pos="-1701"/>
          <w:tab w:val="left" w:pos="1701"/>
        </w:tabs>
        <w:spacing w:after="0" w:line="240" w:lineRule="auto"/>
        <w:ind w:right="-567"/>
        <w:rPr>
          <w:rFonts w:ascii="Arial" w:hAnsi="Arial" w:cs="Arial"/>
          <w:color w:val="000000" w:themeColor="text1"/>
          <w:sz w:val="24"/>
          <w:szCs w:val="24"/>
        </w:rPr>
      </w:pPr>
      <w:r w:rsidRPr="0035201D">
        <w:rPr>
          <w:rFonts w:ascii="Arial" w:hAnsi="Arial" w:cs="Arial"/>
          <w:color w:val="000000" w:themeColor="text1"/>
          <w:sz w:val="24"/>
          <w:szCs w:val="24"/>
        </w:rPr>
        <w:t>Příprava kvalifikací Dřevěnice 1.– 2.8.2020 – kvalifikace o listinu „a“ a „B“ , v Chlumci nad Cidlinou 8.</w:t>
      </w:r>
      <w:r w:rsidR="00F61656">
        <w:rPr>
          <w:rFonts w:ascii="Arial" w:hAnsi="Arial" w:cs="Arial"/>
          <w:color w:val="000000" w:themeColor="text1"/>
          <w:sz w:val="24"/>
          <w:szCs w:val="24"/>
        </w:rPr>
        <w:t xml:space="preserve">nebo </w:t>
      </w:r>
      <w:r w:rsidRPr="0035201D">
        <w:rPr>
          <w:rFonts w:ascii="Arial" w:hAnsi="Arial" w:cs="Arial"/>
          <w:color w:val="000000" w:themeColor="text1"/>
          <w:sz w:val="24"/>
          <w:szCs w:val="24"/>
        </w:rPr>
        <w:t>9.8.2020 o listinu „EX“.</w:t>
      </w:r>
    </w:p>
    <w:p w:rsidR="0035201D" w:rsidRPr="0035201D" w:rsidRDefault="0035201D" w:rsidP="0035201D">
      <w:pPr>
        <w:pStyle w:val="Zkladntextodsazen3"/>
        <w:numPr>
          <w:ilvl w:val="0"/>
          <w:numId w:val="8"/>
        </w:numPr>
        <w:tabs>
          <w:tab w:val="left" w:pos="7230"/>
          <w:tab w:val="left" w:pos="7935"/>
        </w:tabs>
        <w:spacing w:before="60" w:after="0" w:line="240" w:lineRule="auto"/>
        <w:jc w:val="both"/>
        <w:rPr>
          <w:rFonts w:ascii="Arial" w:hAnsi="Arial" w:cs="Arial"/>
          <w:color w:val="000000" w:themeColor="text1"/>
          <w:sz w:val="24"/>
          <w:szCs w:val="24"/>
        </w:rPr>
      </w:pPr>
      <w:r w:rsidRPr="0035201D">
        <w:rPr>
          <w:rFonts w:ascii="Arial" w:hAnsi="Arial" w:cs="Arial"/>
          <w:color w:val="000000" w:themeColor="text1"/>
          <w:sz w:val="24"/>
          <w:szCs w:val="24"/>
        </w:rPr>
        <w:t>Semináře na sezónu 2020/21 proběhnou o víkendu 5.</w:t>
      </w:r>
      <w:r w:rsidR="00F61656">
        <w:rPr>
          <w:rFonts w:ascii="Arial" w:hAnsi="Arial" w:cs="Arial"/>
          <w:color w:val="000000" w:themeColor="text1"/>
          <w:sz w:val="24"/>
          <w:szCs w:val="24"/>
        </w:rPr>
        <w:t>nebo</w:t>
      </w:r>
      <w:r w:rsidRPr="0035201D">
        <w:rPr>
          <w:rFonts w:ascii="Arial" w:hAnsi="Arial" w:cs="Arial"/>
          <w:color w:val="000000" w:themeColor="text1"/>
          <w:sz w:val="24"/>
          <w:szCs w:val="24"/>
        </w:rPr>
        <w:t xml:space="preserve"> 6.9.2020 a náhradní seminář 19.9.2020 - místo bude upřesněno</w:t>
      </w:r>
    </w:p>
    <w:p w:rsidR="0035201D" w:rsidRPr="0035201D" w:rsidRDefault="0035201D" w:rsidP="0035201D">
      <w:pPr>
        <w:pStyle w:val="Podtitul1"/>
        <w:tabs>
          <w:tab w:val="left" w:pos="7020"/>
        </w:tabs>
        <w:jc w:val="both"/>
        <w:rPr>
          <w:b w:val="0"/>
          <w:color w:val="000000" w:themeColor="text1"/>
          <w:sz w:val="24"/>
          <w:szCs w:val="24"/>
          <w:u w:val="none"/>
        </w:rPr>
      </w:pPr>
    </w:p>
    <w:p w:rsidR="0035201D" w:rsidRPr="0035201D" w:rsidRDefault="0035201D" w:rsidP="0035201D">
      <w:pPr>
        <w:pStyle w:val="Zkladntextodsazen3"/>
        <w:tabs>
          <w:tab w:val="left" w:pos="7230"/>
          <w:tab w:val="left" w:pos="7935"/>
        </w:tabs>
        <w:spacing w:before="60" w:after="0" w:line="240" w:lineRule="auto"/>
        <w:ind w:left="0"/>
        <w:jc w:val="both"/>
        <w:rPr>
          <w:rFonts w:ascii="Arial" w:hAnsi="Arial" w:cs="Arial"/>
          <w:b/>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color w:val="000000" w:themeColor="text1"/>
          <w:sz w:val="24"/>
          <w:szCs w:val="24"/>
        </w:rPr>
      </w:pPr>
    </w:p>
    <w:p w:rsidR="0035201D" w:rsidRPr="0035201D" w:rsidRDefault="0035201D" w:rsidP="0035201D">
      <w:pPr>
        <w:pStyle w:val="Odstavecseseznamem"/>
        <w:tabs>
          <w:tab w:val="right" w:pos="-1701"/>
          <w:tab w:val="left" w:pos="1701"/>
        </w:tabs>
        <w:spacing w:after="0" w:line="240" w:lineRule="auto"/>
        <w:ind w:left="720" w:right="-567"/>
        <w:rPr>
          <w:rFonts w:ascii="Arial" w:hAnsi="Arial" w:cs="Arial"/>
          <w:b/>
          <w:color w:val="000000" w:themeColor="text1"/>
          <w:sz w:val="24"/>
          <w:szCs w:val="24"/>
        </w:rPr>
      </w:pPr>
    </w:p>
    <w:p w:rsidR="0035201D" w:rsidRPr="0035201D" w:rsidRDefault="0035201D" w:rsidP="0035201D">
      <w:pPr>
        <w:pStyle w:val="Podtitul1"/>
        <w:tabs>
          <w:tab w:val="left" w:pos="6120"/>
        </w:tabs>
        <w:jc w:val="both"/>
        <w:rPr>
          <w:color w:val="000000" w:themeColor="text1"/>
          <w:sz w:val="20"/>
          <w:u w:val="none"/>
        </w:rPr>
      </w:pPr>
      <w:r w:rsidRPr="0035201D">
        <w:rPr>
          <w:b w:val="0"/>
          <w:noProof/>
          <w:color w:val="000000" w:themeColor="text1"/>
          <w:sz w:val="20"/>
          <w:u w:val="none"/>
        </w:rPr>
        <w:drawing>
          <wp:anchor distT="0" distB="0" distL="114300" distR="114300" simplePos="0" relativeHeight="251659264" behindDoc="1" locked="0" layoutInCell="1" allowOverlap="1" wp14:anchorId="41693D65" wp14:editId="7D652F1E">
            <wp:simplePos x="0" y="0"/>
            <wp:positionH relativeFrom="margin">
              <wp:align>center</wp:align>
            </wp:positionH>
            <wp:positionV relativeFrom="paragraph">
              <wp:posOffset>6350</wp:posOffset>
            </wp:positionV>
            <wp:extent cx="800100" cy="822960"/>
            <wp:effectExtent l="0" t="0" r="0" b="0"/>
            <wp:wrapNone/>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22960"/>
                    </a:xfrm>
                    <a:prstGeom prst="rect">
                      <a:avLst/>
                    </a:prstGeom>
                    <a:noFill/>
                    <a:ln>
                      <a:noFill/>
                    </a:ln>
                  </pic:spPr>
                </pic:pic>
              </a:graphicData>
            </a:graphic>
          </wp:anchor>
        </w:drawing>
      </w:r>
      <w:r w:rsidRPr="0035201D">
        <w:rPr>
          <w:color w:val="000000" w:themeColor="text1"/>
          <w:sz w:val="20"/>
          <w:u w:val="none"/>
        </w:rPr>
        <w:t>Martin Hudík, v.r.</w:t>
      </w:r>
      <w:r w:rsidRPr="0035201D">
        <w:rPr>
          <w:b w:val="0"/>
          <w:color w:val="000000" w:themeColor="text1"/>
          <w:sz w:val="20"/>
          <w:u w:val="none"/>
        </w:rPr>
        <w:tab/>
      </w:r>
      <w:r w:rsidRPr="0035201D">
        <w:rPr>
          <w:b w:val="0"/>
          <w:color w:val="000000" w:themeColor="text1"/>
          <w:sz w:val="20"/>
          <w:u w:val="none"/>
        </w:rPr>
        <w:tab/>
      </w:r>
      <w:r w:rsidRPr="0035201D">
        <w:rPr>
          <w:b w:val="0"/>
          <w:color w:val="000000" w:themeColor="text1"/>
          <w:sz w:val="20"/>
          <w:u w:val="none"/>
        </w:rPr>
        <w:tab/>
      </w:r>
      <w:r w:rsidRPr="0035201D">
        <w:rPr>
          <w:color w:val="000000" w:themeColor="text1"/>
          <w:sz w:val="20"/>
          <w:u w:val="none"/>
        </w:rPr>
        <w:t>Adam Lenert, v.r.</w:t>
      </w:r>
    </w:p>
    <w:p w:rsidR="0035201D" w:rsidRPr="0035201D" w:rsidRDefault="0035201D" w:rsidP="0035201D">
      <w:pPr>
        <w:pStyle w:val="Podtitul1"/>
        <w:tabs>
          <w:tab w:val="left" w:pos="7020"/>
        </w:tabs>
        <w:jc w:val="both"/>
        <w:rPr>
          <w:b w:val="0"/>
          <w:color w:val="000000" w:themeColor="text1"/>
          <w:sz w:val="20"/>
          <w:u w:val="none"/>
        </w:rPr>
      </w:pPr>
      <w:r w:rsidRPr="0035201D">
        <w:rPr>
          <w:b w:val="0"/>
          <w:color w:val="000000" w:themeColor="text1"/>
          <w:sz w:val="20"/>
          <w:u w:val="none"/>
        </w:rPr>
        <w:t>předseda KR ČVS</w:t>
      </w:r>
      <w:r w:rsidRPr="0035201D">
        <w:rPr>
          <w:b w:val="0"/>
          <w:color w:val="000000" w:themeColor="text1"/>
          <w:sz w:val="20"/>
          <w:u w:val="none"/>
        </w:rPr>
        <w:tab/>
        <w:t xml:space="preserve"> sekretář KR ČVS</w:t>
      </w:r>
    </w:p>
    <w:p w:rsidR="0035201D" w:rsidRPr="0035201D" w:rsidRDefault="0035201D" w:rsidP="0035201D">
      <w:pPr>
        <w:pStyle w:val="Podtitul1"/>
        <w:tabs>
          <w:tab w:val="left" w:pos="7020"/>
        </w:tabs>
        <w:jc w:val="both"/>
        <w:rPr>
          <w:b w:val="0"/>
          <w:color w:val="000000" w:themeColor="text1"/>
          <w:sz w:val="24"/>
          <w:szCs w:val="24"/>
          <w:u w:val="none"/>
        </w:rPr>
      </w:pPr>
    </w:p>
    <w:p w:rsidR="00D95B20" w:rsidRPr="0035201D" w:rsidRDefault="00D95B20" w:rsidP="0035201D">
      <w:pPr>
        <w:pStyle w:val="Nadpis2"/>
        <w:rPr>
          <w:b w:val="0"/>
          <w:color w:val="000000" w:themeColor="text1"/>
          <w:sz w:val="24"/>
          <w:szCs w:val="24"/>
        </w:rPr>
      </w:pPr>
    </w:p>
    <w:sectPr w:rsidR="00D95B20" w:rsidRPr="0035201D" w:rsidSect="006E0FA3">
      <w:headerReference w:type="default" r:id="rId9"/>
      <w:footerReference w:type="default" r:id="rId10"/>
      <w:pgSz w:w="11906" w:h="16838" w:code="9"/>
      <w:pgMar w:top="1417" w:right="1417" w:bottom="1417" w:left="1417" w:header="708" w:footer="708" w:gutter="0"/>
      <w:pgBorders w:zOrder="back">
        <w:top w:val="single" w:sz="6" w:space="1" w:color="auto"/>
        <w:bottom w:val="single" w:sz="6"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37" w:rsidRDefault="00377337">
      <w:r>
        <w:separator/>
      </w:r>
    </w:p>
  </w:endnote>
  <w:endnote w:type="continuationSeparator" w:id="0">
    <w:p w:rsidR="00377337" w:rsidRDefault="0037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981" w:rsidRPr="00734981" w:rsidRDefault="00734981" w:rsidP="00734981">
    <w:pPr>
      <w:pStyle w:val="Zpat"/>
      <w:jc w:val="center"/>
      <w:rPr>
        <w:rFonts w:ascii="Arial" w:hAnsi="Arial" w:cs="Arial"/>
        <w:sz w:val="24"/>
        <w:szCs w:val="24"/>
      </w:rPr>
    </w:pPr>
    <w:r>
      <w:rPr>
        <w:rFonts w:ascii="Arial" w:hAnsi="Arial" w:cs="Arial"/>
        <w:sz w:val="24"/>
        <w:szCs w:val="24"/>
      </w:rPr>
      <w:t>s</w:t>
    </w:r>
    <w:r w:rsidRPr="00734981">
      <w:rPr>
        <w:rFonts w:ascii="Arial" w:hAnsi="Arial" w:cs="Arial"/>
        <w:sz w:val="24"/>
        <w:szCs w:val="24"/>
      </w:rPr>
      <w:t xml:space="preserve">trana </w:t>
    </w:r>
    <w:r w:rsidRPr="00734981">
      <w:rPr>
        <w:rStyle w:val="slostrnky"/>
        <w:rFonts w:ascii="Arial" w:hAnsi="Arial" w:cs="Arial"/>
        <w:sz w:val="24"/>
        <w:szCs w:val="24"/>
      </w:rPr>
      <w:fldChar w:fldCharType="begin"/>
    </w:r>
    <w:r w:rsidRPr="00734981">
      <w:rPr>
        <w:rStyle w:val="slostrnky"/>
        <w:rFonts w:ascii="Arial" w:hAnsi="Arial" w:cs="Arial"/>
        <w:sz w:val="24"/>
        <w:szCs w:val="24"/>
      </w:rPr>
      <w:instrText xml:space="preserve"> PAGE </w:instrText>
    </w:r>
    <w:r w:rsidRPr="00734981">
      <w:rPr>
        <w:rStyle w:val="slostrnky"/>
        <w:rFonts w:ascii="Arial" w:hAnsi="Arial" w:cs="Arial"/>
        <w:sz w:val="24"/>
        <w:szCs w:val="24"/>
      </w:rPr>
      <w:fldChar w:fldCharType="separate"/>
    </w:r>
    <w:r w:rsidR="007A454B">
      <w:rPr>
        <w:rStyle w:val="slostrnky"/>
        <w:rFonts w:ascii="Arial" w:hAnsi="Arial" w:cs="Arial"/>
        <w:noProof/>
        <w:sz w:val="24"/>
        <w:szCs w:val="24"/>
      </w:rPr>
      <w:t>1</w:t>
    </w:r>
    <w:r w:rsidRPr="00734981">
      <w:rPr>
        <w:rStyle w:val="slostrnky"/>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37" w:rsidRDefault="00377337">
      <w:r>
        <w:separator/>
      </w:r>
    </w:p>
  </w:footnote>
  <w:footnote w:type="continuationSeparator" w:id="0">
    <w:p w:rsidR="00377337" w:rsidRDefault="0037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91A" w:rsidRPr="005F3036" w:rsidRDefault="00837067" w:rsidP="007C15CA">
    <w:pPr>
      <w:pStyle w:val="Nzev"/>
      <w:jc w:val="left"/>
      <w:rPr>
        <w:rFonts w:cs="Arial"/>
        <w:sz w:val="42"/>
        <w:szCs w:val="42"/>
      </w:rPr>
    </w:pPr>
    <w:r>
      <w:rPr>
        <w:noProof/>
      </w:rPr>
      <w:drawing>
        <wp:anchor distT="0" distB="0" distL="114300" distR="114300" simplePos="0" relativeHeight="251658240" behindDoc="0" locked="0" layoutInCell="1" allowOverlap="1">
          <wp:simplePos x="0" y="0"/>
          <wp:positionH relativeFrom="column">
            <wp:posOffset>-605790</wp:posOffset>
          </wp:positionH>
          <wp:positionV relativeFrom="paragraph">
            <wp:posOffset>111760</wp:posOffset>
          </wp:positionV>
          <wp:extent cx="1487170" cy="437515"/>
          <wp:effectExtent l="0" t="0" r="0" b="0"/>
          <wp:wrapSquare wrapText="bothSides"/>
          <wp:docPr id="5" name="obrázek 5" descr="logo CVF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VF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5036185</wp:posOffset>
          </wp:positionH>
          <wp:positionV relativeFrom="paragraph">
            <wp:posOffset>-31115</wp:posOffset>
          </wp:positionV>
          <wp:extent cx="762635" cy="886460"/>
          <wp:effectExtent l="0" t="0" r="0" b="0"/>
          <wp:wrapSquare wrapText="bothSides"/>
          <wp:docPr id="3" name="obrázek 3" descr="CVF_nasivka_rozhodci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F_nasivka_rozhodci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6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91A" w:rsidRPr="005F3036">
      <w:rPr>
        <w:rFonts w:cs="Arial"/>
        <w:sz w:val="42"/>
        <w:szCs w:val="42"/>
      </w:rPr>
      <w:t>ČESKÝ VOLEJBALOVÝ SVAZ</w:t>
    </w:r>
  </w:p>
  <w:p w:rsidR="0076791A" w:rsidRPr="00EB6BB0" w:rsidRDefault="0076791A" w:rsidP="0076791A">
    <w:pPr>
      <w:pStyle w:val="Podtitul1"/>
      <w:jc w:val="left"/>
      <w:rPr>
        <w:rFonts w:cs="Arial"/>
        <w:b w:val="0"/>
        <w:sz w:val="26"/>
        <w:szCs w:val="26"/>
        <w:u w:val="none"/>
      </w:rPr>
    </w:pPr>
    <w:r>
      <w:rPr>
        <w:rFonts w:cs="Arial"/>
        <w:b w:val="0"/>
        <w:sz w:val="26"/>
        <w:szCs w:val="26"/>
        <w:u w:val="none"/>
      </w:rPr>
      <w:t xml:space="preserve">           </w:t>
    </w:r>
    <w:r w:rsidRPr="00EB6BB0">
      <w:rPr>
        <w:rFonts w:cs="Arial"/>
        <w:b w:val="0"/>
        <w:sz w:val="26"/>
        <w:szCs w:val="26"/>
        <w:u w:val="none"/>
      </w:rPr>
      <w:t xml:space="preserve">160 17 Praha 6 – </w:t>
    </w:r>
    <w:r w:rsidR="00DA1DBF">
      <w:rPr>
        <w:rFonts w:cs="Arial"/>
        <w:b w:val="0"/>
        <w:sz w:val="26"/>
        <w:szCs w:val="26"/>
        <w:u w:val="none"/>
      </w:rPr>
      <w:t>Břevn</w:t>
    </w:r>
    <w:r w:rsidRPr="00EB6BB0">
      <w:rPr>
        <w:rFonts w:cs="Arial"/>
        <w:b w:val="0"/>
        <w:sz w:val="26"/>
        <w:szCs w:val="26"/>
        <w:u w:val="none"/>
      </w:rPr>
      <w:t>ov</w:t>
    </w:r>
    <w:r w:rsidR="00DA1DBF">
      <w:rPr>
        <w:rFonts w:cs="Arial"/>
        <w:b w:val="0"/>
        <w:sz w:val="26"/>
        <w:szCs w:val="26"/>
        <w:u w:val="none"/>
      </w:rPr>
      <w:t>, Bělohorská 19</w:t>
    </w:r>
  </w:p>
  <w:p w:rsidR="0076791A" w:rsidRDefault="0076791A" w:rsidP="0076791A">
    <w:pPr>
      <w:pStyle w:val="Podtitul1"/>
      <w:jc w:val="left"/>
      <w:rPr>
        <w:rFonts w:cs="Arial"/>
        <w:b w:val="0"/>
        <w:sz w:val="26"/>
        <w:szCs w:val="26"/>
        <w:u w:val="none"/>
      </w:rPr>
    </w:pPr>
    <w:r>
      <w:rPr>
        <w:rFonts w:cs="Arial"/>
        <w:b w:val="0"/>
        <w:sz w:val="26"/>
        <w:szCs w:val="26"/>
        <w:u w:val="none"/>
      </w:rPr>
      <w:t xml:space="preserve">                     </w:t>
    </w:r>
    <w:r w:rsidR="003D52F9">
      <w:rPr>
        <w:rFonts w:cs="Arial"/>
        <w:b w:val="0"/>
        <w:sz w:val="26"/>
        <w:szCs w:val="26"/>
        <w:u w:val="none"/>
      </w:rPr>
      <w:t xml:space="preserve">  </w:t>
    </w:r>
    <w:r w:rsidR="007C15CA">
      <w:rPr>
        <w:rFonts w:cs="Arial"/>
        <w:b w:val="0"/>
        <w:sz w:val="26"/>
        <w:szCs w:val="26"/>
        <w:u w:val="none"/>
      </w:rPr>
      <w:t xml:space="preserve">      </w:t>
    </w:r>
    <w:r w:rsidRPr="00EB6BB0">
      <w:rPr>
        <w:rFonts w:cs="Arial"/>
        <w:b w:val="0"/>
        <w:sz w:val="26"/>
        <w:szCs w:val="26"/>
        <w:u w:val="none"/>
      </w:rPr>
      <w:t>Komise rozhodčích</w:t>
    </w:r>
  </w:p>
  <w:p w:rsidR="0076791A" w:rsidRDefault="0076791A" w:rsidP="0076791A">
    <w:pPr>
      <w:pStyle w:val="Podtitul1"/>
      <w:jc w:val="left"/>
      <w:rPr>
        <w:rFonts w:cs="Arial"/>
        <w:b w:val="0"/>
        <w:szCs w:val="28"/>
        <w:u w:val="none"/>
      </w:rPr>
    </w:pPr>
  </w:p>
  <w:p w:rsidR="00C33926" w:rsidRPr="00C33926" w:rsidRDefault="00C33926" w:rsidP="0076791A">
    <w:pPr>
      <w:pStyle w:val="Podtitul1"/>
      <w:jc w:val="left"/>
      <w:rPr>
        <w:rFonts w:cs="Arial"/>
        <w:b w:val="0"/>
        <w:sz w:val="8"/>
        <w:szCs w:val="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C62"/>
    <w:multiLevelType w:val="hybridMultilevel"/>
    <w:tmpl w:val="82A6B8F0"/>
    <w:lvl w:ilvl="0" w:tplc="DDD613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4E08D0"/>
    <w:multiLevelType w:val="hybridMultilevel"/>
    <w:tmpl w:val="070465E0"/>
    <w:lvl w:ilvl="0" w:tplc="D54C694C">
      <w:numFmt w:val="bullet"/>
      <w:lvlText w:val="-"/>
      <w:lvlJc w:val="left"/>
      <w:pPr>
        <w:tabs>
          <w:tab w:val="num" w:pos="720"/>
        </w:tabs>
        <w:ind w:left="720" w:hanging="360"/>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2521D"/>
    <w:multiLevelType w:val="hybridMultilevel"/>
    <w:tmpl w:val="F5845D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7358BD"/>
    <w:multiLevelType w:val="hybridMultilevel"/>
    <w:tmpl w:val="F5845D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C73B4C"/>
    <w:multiLevelType w:val="hybridMultilevel"/>
    <w:tmpl w:val="F5240E28"/>
    <w:lvl w:ilvl="0" w:tplc="E3222D58">
      <w:start w:val="1"/>
      <w:numFmt w:val="lowerLetter"/>
      <w:lvlText w:val="%1)"/>
      <w:lvlJc w:val="left"/>
      <w:pPr>
        <w:ind w:left="2056" w:hanging="360"/>
      </w:pPr>
      <w:rPr>
        <w:rFonts w:hint="default"/>
      </w:rPr>
    </w:lvl>
    <w:lvl w:ilvl="1" w:tplc="04050019" w:tentative="1">
      <w:start w:val="1"/>
      <w:numFmt w:val="lowerLetter"/>
      <w:lvlText w:val="%2."/>
      <w:lvlJc w:val="left"/>
      <w:pPr>
        <w:ind w:left="2776" w:hanging="360"/>
      </w:pPr>
    </w:lvl>
    <w:lvl w:ilvl="2" w:tplc="0405001B" w:tentative="1">
      <w:start w:val="1"/>
      <w:numFmt w:val="lowerRoman"/>
      <w:lvlText w:val="%3."/>
      <w:lvlJc w:val="right"/>
      <w:pPr>
        <w:ind w:left="3496" w:hanging="180"/>
      </w:pPr>
    </w:lvl>
    <w:lvl w:ilvl="3" w:tplc="0405000F" w:tentative="1">
      <w:start w:val="1"/>
      <w:numFmt w:val="decimal"/>
      <w:lvlText w:val="%4."/>
      <w:lvlJc w:val="left"/>
      <w:pPr>
        <w:ind w:left="4216" w:hanging="360"/>
      </w:pPr>
    </w:lvl>
    <w:lvl w:ilvl="4" w:tplc="04050019" w:tentative="1">
      <w:start w:val="1"/>
      <w:numFmt w:val="lowerLetter"/>
      <w:lvlText w:val="%5."/>
      <w:lvlJc w:val="left"/>
      <w:pPr>
        <w:ind w:left="4936" w:hanging="360"/>
      </w:pPr>
    </w:lvl>
    <w:lvl w:ilvl="5" w:tplc="0405001B" w:tentative="1">
      <w:start w:val="1"/>
      <w:numFmt w:val="lowerRoman"/>
      <w:lvlText w:val="%6."/>
      <w:lvlJc w:val="right"/>
      <w:pPr>
        <w:ind w:left="5656" w:hanging="180"/>
      </w:pPr>
    </w:lvl>
    <w:lvl w:ilvl="6" w:tplc="0405000F" w:tentative="1">
      <w:start w:val="1"/>
      <w:numFmt w:val="decimal"/>
      <w:lvlText w:val="%7."/>
      <w:lvlJc w:val="left"/>
      <w:pPr>
        <w:ind w:left="6376" w:hanging="360"/>
      </w:pPr>
    </w:lvl>
    <w:lvl w:ilvl="7" w:tplc="04050019" w:tentative="1">
      <w:start w:val="1"/>
      <w:numFmt w:val="lowerLetter"/>
      <w:lvlText w:val="%8."/>
      <w:lvlJc w:val="left"/>
      <w:pPr>
        <w:ind w:left="7096" w:hanging="360"/>
      </w:pPr>
    </w:lvl>
    <w:lvl w:ilvl="8" w:tplc="0405001B" w:tentative="1">
      <w:start w:val="1"/>
      <w:numFmt w:val="lowerRoman"/>
      <w:lvlText w:val="%9."/>
      <w:lvlJc w:val="right"/>
      <w:pPr>
        <w:ind w:left="7816" w:hanging="180"/>
      </w:pPr>
    </w:lvl>
  </w:abstractNum>
  <w:abstractNum w:abstractNumId="5" w15:restartNumberingAfterBreak="0">
    <w:nsid w:val="37420CD6"/>
    <w:multiLevelType w:val="hybridMultilevel"/>
    <w:tmpl w:val="781427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671730"/>
    <w:multiLevelType w:val="hybridMultilevel"/>
    <w:tmpl w:val="B9045F6C"/>
    <w:lvl w:ilvl="0" w:tplc="16340FC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6F1BCA"/>
    <w:multiLevelType w:val="hybridMultilevel"/>
    <w:tmpl w:val="F5845D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DD1352"/>
    <w:multiLevelType w:val="hybridMultilevel"/>
    <w:tmpl w:val="F5845D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6B7CFE"/>
    <w:multiLevelType w:val="hybridMultilevel"/>
    <w:tmpl w:val="4ED4A5C0"/>
    <w:lvl w:ilvl="0" w:tplc="9C3887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77CE5934"/>
    <w:multiLevelType w:val="hybridMultilevel"/>
    <w:tmpl w:val="F5845D1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0"/>
  </w:num>
  <w:num w:numId="5">
    <w:abstractNumId w:val="4"/>
  </w:num>
  <w:num w:numId="6">
    <w:abstractNumId w:val="2"/>
  </w:num>
  <w:num w:numId="7">
    <w:abstractNumId w:val="7"/>
  </w:num>
  <w:num w:numId="8">
    <w:abstractNumId w:val="9"/>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54"/>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81"/>
    <w:rsid w:val="00010D4A"/>
    <w:rsid w:val="00014E50"/>
    <w:rsid w:val="00016B67"/>
    <w:rsid w:val="00023B48"/>
    <w:rsid w:val="00030538"/>
    <w:rsid w:val="00037F27"/>
    <w:rsid w:val="000425F9"/>
    <w:rsid w:val="00051DD5"/>
    <w:rsid w:val="0005335D"/>
    <w:rsid w:val="00067D0C"/>
    <w:rsid w:val="00071126"/>
    <w:rsid w:val="00081C56"/>
    <w:rsid w:val="00084A5B"/>
    <w:rsid w:val="000A344D"/>
    <w:rsid w:val="000A672F"/>
    <w:rsid w:val="000B676A"/>
    <w:rsid w:val="000D6CEF"/>
    <w:rsid w:val="000E1ED0"/>
    <w:rsid w:val="000E3221"/>
    <w:rsid w:val="000E7583"/>
    <w:rsid w:val="000F10DA"/>
    <w:rsid w:val="000F4CCD"/>
    <w:rsid w:val="000F54D8"/>
    <w:rsid w:val="0010581F"/>
    <w:rsid w:val="001231F3"/>
    <w:rsid w:val="00123B5A"/>
    <w:rsid w:val="00124AF8"/>
    <w:rsid w:val="00144244"/>
    <w:rsid w:val="00151D1B"/>
    <w:rsid w:val="00155D7C"/>
    <w:rsid w:val="0016787E"/>
    <w:rsid w:val="0017273C"/>
    <w:rsid w:val="001843A9"/>
    <w:rsid w:val="001A162B"/>
    <w:rsid w:val="001A7633"/>
    <w:rsid w:val="001B0137"/>
    <w:rsid w:val="001C36E7"/>
    <w:rsid w:val="001D0319"/>
    <w:rsid w:val="001D2920"/>
    <w:rsid w:val="001E5E23"/>
    <w:rsid w:val="00201BE1"/>
    <w:rsid w:val="00207B36"/>
    <w:rsid w:val="00215F2A"/>
    <w:rsid w:val="00223BCF"/>
    <w:rsid w:val="00227024"/>
    <w:rsid w:val="00234F6A"/>
    <w:rsid w:val="002419BC"/>
    <w:rsid w:val="002457B8"/>
    <w:rsid w:val="00245BC9"/>
    <w:rsid w:val="002470AF"/>
    <w:rsid w:val="00247D62"/>
    <w:rsid w:val="00250573"/>
    <w:rsid w:val="00277260"/>
    <w:rsid w:val="0028083C"/>
    <w:rsid w:val="0029193D"/>
    <w:rsid w:val="00297E0D"/>
    <w:rsid w:val="002B54E6"/>
    <w:rsid w:val="002C1563"/>
    <w:rsid w:val="002C1E48"/>
    <w:rsid w:val="002D4200"/>
    <w:rsid w:val="002F7DF7"/>
    <w:rsid w:val="003049F8"/>
    <w:rsid w:val="00315BD8"/>
    <w:rsid w:val="00323AC5"/>
    <w:rsid w:val="003319EE"/>
    <w:rsid w:val="00333C71"/>
    <w:rsid w:val="0035201D"/>
    <w:rsid w:val="0035249F"/>
    <w:rsid w:val="00356A53"/>
    <w:rsid w:val="0036485D"/>
    <w:rsid w:val="0036509E"/>
    <w:rsid w:val="003739D0"/>
    <w:rsid w:val="00377337"/>
    <w:rsid w:val="003805CD"/>
    <w:rsid w:val="00383135"/>
    <w:rsid w:val="003C27A5"/>
    <w:rsid w:val="003C321D"/>
    <w:rsid w:val="003D14FF"/>
    <w:rsid w:val="003D52F9"/>
    <w:rsid w:val="003D6973"/>
    <w:rsid w:val="003E7CEE"/>
    <w:rsid w:val="003F2428"/>
    <w:rsid w:val="00411557"/>
    <w:rsid w:val="00425B3B"/>
    <w:rsid w:val="004301B9"/>
    <w:rsid w:val="00437336"/>
    <w:rsid w:val="0045609A"/>
    <w:rsid w:val="00463342"/>
    <w:rsid w:val="00467604"/>
    <w:rsid w:val="004708F4"/>
    <w:rsid w:val="00471648"/>
    <w:rsid w:val="00477FEA"/>
    <w:rsid w:val="00481989"/>
    <w:rsid w:val="004948EF"/>
    <w:rsid w:val="004A69BF"/>
    <w:rsid w:val="004B1781"/>
    <w:rsid w:val="004C2691"/>
    <w:rsid w:val="004C3859"/>
    <w:rsid w:val="004C5E30"/>
    <w:rsid w:val="004D7BC7"/>
    <w:rsid w:val="004E7A08"/>
    <w:rsid w:val="004F342A"/>
    <w:rsid w:val="004F57A3"/>
    <w:rsid w:val="004F591D"/>
    <w:rsid w:val="00502F01"/>
    <w:rsid w:val="0050633E"/>
    <w:rsid w:val="00511EFD"/>
    <w:rsid w:val="0051251A"/>
    <w:rsid w:val="00517C22"/>
    <w:rsid w:val="00522E49"/>
    <w:rsid w:val="0055041F"/>
    <w:rsid w:val="00554695"/>
    <w:rsid w:val="005741D5"/>
    <w:rsid w:val="00574612"/>
    <w:rsid w:val="00576318"/>
    <w:rsid w:val="005803A5"/>
    <w:rsid w:val="00582FCB"/>
    <w:rsid w:val="005968EC"/>
    <w:rsid w:val="005C6CF3"/>
    <w:rsid w:val="005C77C1"/>
    <w:rsid w:val="005E78EA"/>
    <w:rsid w:val="005E79B0"/>
    <w:rsid w:val="005E7DB9"/>
    <w:rsid w:val="005F3036"/>
    <w:rsid w:val="005F4703"/>
    <w:rsid w:val="006170D5"/>
    <w:rsid w:val="00625CB1"/>
    <w:rsid w:val="006334E2"/>
    <w:rsid w:val="006634B4"/>
    <w:rsid w:val="006723BE"/>
    <w:rsid w:val="00676DFD"/>
    <w:rsid w:val="006829B9"/>
    <w:rsid w:val="00687B6C"/>
    <w:rsid w:val="00691820"/>
    <w:rsid w:val="006A14F7"/>
    <w:rsid w:val="006C6A7D"/>
    <w:rsid w:val="006D14DC"/>
    <w:rsid w:val="006E0FA3"/>
    <w:rsid w:val="006E5055"/>
    <w:rsid w:val="007010EE"/>
    <w:rsid w:val="00702F36"/>
    <w:rsid w:val="00713ED8"/>
    <w:rsid w:val="007155F0"/>
    <w:rsid w:val="00730EB2"/>
    <w:rsid w:val="00734981"/>
    <w:rsid w:val="00734BA1"/>
    <w:rsid w:val="0074489C"/>
    <w:rsid w:val="00744B0A"/>
    <w:rsid w:val="00745990"/>
    <w:rsid w:val="007644F6"/>
    <w:rsid w:val="00764AC4"/>
    <w:rsid w:val="0076791A"/>
    <w:rsid w:val="0077602A"/>
    <w:rsid w:val="007A454B"/>
    <w:rsid w:val="007C15CA"/>
    <w:rsid w:val="007C3B13"/>
    <w:rsid w:val="007D4BFB"/>
    <w:rsid w:val="007D5DFA"/>
    <w:rsid w:val="007F52DF"/>
    <w:rsid w:val="008030B7"/>
    <w:rsid w:val="00817904"/>
    <w:rsid w:val="008217AA"/>
    <w:rsid w:val="00837067"/>
    <w:rsid w:val="00856DE9"/>
    <w:rsid w:val="00865848"/>
    <w:rsid w:val="00885702"/>
    <w:rsid w:val="00886029"/>
    <w:rsid w:val="00896AC7"/>
    <w:rsid w:val="008A75CC"/>
    <w:rsid w:val="008B507E"/>
    <w:rsid w:val="008C70ED"/>
    <w:rsid w:val="008D0278"/>
    <w:rsid w:val="008D126F"/>
    <w:rsid w:val="008D3C28"/>
    <w:rsid w:val="008F659F"/>
    <w:rsid w:val="009109D7"/>
    <w:rsid w:val="00924E33"/>
    <w:rsid w:val="00932191"/>
    <w:rsid w:val="00944EA3"/>
    <w:rsid w:val="00954D8A"/>
    <w:rsid w:val="00961F5F"/>
    <w:rsid w:val="0097402E"/>
    <w:rsid w:val="00974FEA"/>
    <w:rsid w:val="0099062D"/>
    <w:rsid w:val="00991588"/>
    <w:rsid w:val="009C01C5"/>
    <w:rsid w:val="009C2755"/>
    <w:rsid w:val="009D297F"/>
    <w:rsid w:val="009F1795"/>
    <w:rsid w:val="009F2DD3"/>
    <w:rsid w:val="00A33950"/>
    <w:rsid w:val="00A44247"/>
    <w:rsid w:val="00A4452D"/>
    <w:rsid w:val="00A611DE"/>
    <w:rsid w:val="00A61C10"/>
    <w:rsid w:val="00A91A98"/>
    <w:rsid w:val="00A93C9E"/>
    <w:rsid w:val="00AA0127"/>
    <w:rsid w:val="00AA4D93"/>
    <w:rsid w:val="00AA6180"/>
    <w:rsid w:val="00AA7E78"/>
    <w:rsid w:val="00AB6AA1"/>
    <w:rsid w:val="00AB761D"/>
    <w:rsid w:val="00AC6791"/>
    <w:rsid w:val="00AF16BB"/>
    <w:rsid w:val="00B00A05"/>
    <w:rsid w:val="00B0249F"/>
    <w:rsid w:val="00B05D21"/>
    <w:rsid w:val="00B112C9"/>
    <w:rsid w:val="00B42453"/>
    <w:rsid w:val="00B5490E"/>
    <w:rsid w:val="00B550BF"/>
    <w:rsid w:val="00B60A04"/>
    <w:rsid w:val="00B6137D"/>
    <w:rsid w:val="00B70AA6"/>
    <w:rsid w:val="00B834E7"/>
    <w:rsid w:val="00B85AC2"/>
    <w:rsid w:val="00BA0CAB"/>
    <w:rsid w:val="00BA442B"/>
    <w:rsid w:val="00BA6CC7"/>
    <w:rsid w:val="00BB3A41"/>
    <w:rsid w:val="00BC0AAC"/>
    <w:rsid w:val="00BC3A81"/>
    <w:rsid w:val="00BC5F53"/>
    <w:rsid w:val="00BC6489"/>
    <w:rsid w:val="00BC73DA"/>
    <w:rsid w:val="00BD4C3E"/>
    <w:rsid w:val="00BD5F93"/>
    <w:rsid w:val="00BE0C3D"/>
    <w:rsid w:val="00BE65FB"/>
    <w:rsid w:val="00BF1D84"/>
    <w:rsid w:val="00BF5A25"/>
    <w:rsid w:val="00C00B9B"/>
    <w:rsid w:val="00C058C7"/>
    <w:rsid w:val="00C10DE3"/>
    <w:rsid w:val="00C1186B"/>
    <w:rsid w:val="00C14015"/>
    <w:rsid w:val="00C21B54"/>
    <w:rsid w:val="00C266E4"/>
    <w:rsid w:val="00C312C7"/>
    <w:rsid w:val="00C3369D"/>
    <w:rsid w:val="00C33926"/>
    <w:rsid w:val="00C412B4"/>
    <w:rsid w:val="00C4309E"/>
    <w:rsid w:val="00C45E54"/>
    <w:rsid w:val="00C53EE0"/>
    <w:rsid w:val="00C61125"/>
    <w:rsid w:val="00C652F7"/>
    <w:rsid w:val="00C730D6"/>
    <w:rsid w:val="00C75C7B"/>
    <w:rsid w:val="00C93683"/>
    <w:rsid w:val="00CA202B"/>
    <w:rsid w:val="00CA41E9"/>
    <w:rsid w:val="00CC6106"/>
    <w:rsid w:val="00CC6DBB"/>
    <w:rsid w:val="00CD1D36"/>
    <w:rsid w:val="00CE65D8"/>
    <w:rsid w:val="00D30C6E"/>
    <w:rsid w:val="00D32EC3"/>
    <w:rsid w:val="00D35974"/>
    <w:rsid w:val="00D40332"/>
    <w:rsid w:val="00D43EEE"/>
    <w:rsid w:val="00D571FF"/>
    <w:rsid w:val="00D613D4"/>
    <w:rsid w:val="00D613E8"/>
    <w:rsid w:val="00D7036B"/>
    <w:rsid w:val="00D70C3A"/>
    <w:rsid w:val="00D7388A"/>
    <w:rsid w:val="00D74299"/>
    <w:rsid w:val="00D824A7"/>
    <w:rsid w:val="00D83565"/>
    <w:rsid w:val="00D91846"/>
    <w:rsid w:val="00D95B20"/>
    <w:rsid w:val="00D96772"/>
    <w:rsid w:val="00DA06CB"/>
    <w:rsid w:val="00DA1DBF"/>
    <w:rsid w:val="00DA4406"/>
    <w:rsid w:val="00DA515D"/>
    <w:rsid w:val="00DD2890"/>
    <w:rsid w:val="00DF10F8"/>
    <w:rsid w:val="00DF2442"/>
    <w:rsid w:val="00E107F7"/>
    <w:rsid w:val="00E23000"/>
    <w:rsid w:val="00E240A3"/>
    <w:rsid w:val="00E4329B"/>
    <w:rsid w:val="00E53078"/>
    <w:rsid w:val="00E54FCD"/>
    <w:rsid w:val="00E63009"/>
    <w:rsid w:val="00E66ED0"/>
    <w:rsid w:val="00E70B4D"/>
    <w:rsid w:val="00E76AE4"/>
    <w:rsid w:val="00E77FE1"/>
    <w:rsid w:val="00E83B2E"/>
    <w:rsid w:val="00E876C0"/>
    <w:rsid w:val="00E93533"/>
    <w:rsid w:val="00E97226"/>
    <w:rsid w:val="00E977CE"/>
    <w:rsid w:val="00EA355E"/>
    <w:rsid w:val="00EB1C9D"/>
    <w:rsid w:val="00EB60A9"/>
    <w:rsid w:val="00EB6BB0"/>
    <w:rsid w:val="00EC4A6A"/>
    <w:rsid w:val="00EF0DE7"/>
    <w:rsid w:val="00F1289F"/>
    <w:rsid w:val="00F340E1"/>
    <w:rsid w:val="00F40157"/>
    <w:rsid w:val="00F61656"/>
    <w:rsid w:val="00F71EA2"/>
    <w:rsid w:val="00F74876"/>
    <w:rsid w:val="00F87A67"/>
    <w:rsid w:val="00FA3669"/>
    <w:rsid w:val="00FA5813"/>
    <w:rsid w:val="00FB1E07"/>
    <w:rsid w:val="00FB4DD3"/>
    <w:rsid w:val="00FC1BE3"/>
    <w:rsid w:val="00FC1FBC"/>
    <w:rsid w:val="00FE2AC5"/>
    <w:rsid w:val="00FE531C"/>
    <w:rsid w:val="00FE63B6"/>
    <w:rsid w:val="00FF0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6C8D789C-CE6E-48B6-9768-8E59C765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5B20"/>
    <w:pPr>
      <w:spacing w:after="200" w:line="276" w:lineRule="auto"/>
    </w:pPr>
    <w:rPr>
      <w:sz w:val="22"/>
      <w:szCs w:val="22"/>
      <w:lang w:eastAsia="en-US"/>
    </w:rPr>
  </w:style>
  <w:style w:type="paragraph" w:styleId="Nadpis2">
    <w:name w:val="heading 2"/>
    <w:basedOn w:val="Normln"/>
    <w:next w:val="Normln"/>
    <w:link w:val="Nadpis2Char"/>
    <w:qFormat/>
    <w:rsid w:val="00C730D6"/>
    <w:pPr>
      <w:keepNext/>
      <w:widowControl w:val="0"/>
      <w:tabs>
        <w:tab w:val="left" w:pos="900"/>
        <w:tab w:val="left" w:pos="1260"/>
      </w:tabs>
      <w:autoSpaceDE w:val="0"/>
      <w:autoSpaceDN w:val="0"/>
      <w:adjustRightInd w:val="0"/>
      <w:spacing w:after="0" w:line="240" w:lineRule="auto"/>
      <w:ind w:left="1260" w:hanging="1260"/>
      <w:jc w:val="center"/>
      <w:outlineLvl w:val="1"/>
    </w:pPr>
    <w:rPr>
      <w:rFonts w:ascii="Arial" w:eastAsia="Times New Roman" w:hAnsi="Arial" w:cs="Arial"/>
      <w:b/>
      <w:bCs/>
      <w:sz w:val="40"/>
      <w:szCs w:val="40"/>
      <w:lang w:val="de-D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Pr>
      <w:sz w:val="22"/>
      <w:szCs w:val="22"/>
      <w:lang w:eastAsia="en-US"/>
    </w:rPr>
  </w:style>
  <w:style w:type="paragraph" w:styleId="Zkladntext">
    <w:name w:val="Body Text"/>
    <w:basedOn w:val="Normln"/>
    <w:pPr>
      <w:spacing w:line="240" w:lineRule="auto"/>
      <w:jc w:val="both"/>
    </w:pPr>
    <w:rPr>
      <w:rFonts w:ascii="Times New Roman" w:hAnsi="Times New Roman"/>
      <w:sz w:val="24"/>
      <w:szCs w:val="24"/>
    </w:rPr>
  </w:style>
  <w:style w:type="paragraph" w:styleId="Odstavecseseznamem">
    <w:name w:val="List Paragraph"/>
    <w:basedOn w:val="Normln"/>
    <w:qFormat/>
    <w:pPr>
      <w:ind w:left="708"/>
    </w:pPr>
  </w:style>
  <w:style w:type="paragraph" w:styleId="Nzev">
    <w:name w:val="Title"/>
    <w:basedOn w:val="Normln"/>
    <w:qFormat/>
    <w:pPr>
      <w:spacing w:after="0" w:line="240" w:lineRule="auto"/>
      <w:jc w:val="center"/>
    </w:pPr>
    <w:rPr>
      <w:rFonts w:ascii="Arial" w:eastAsia="Times New Roman" w:hAnsi="Arial"/>
      <w:b/>
      <w:sz w:val="32"/>
      <w:szCs w:val="20"/>
      <w:lang w:eastAsia="cs-CZ"/>
    </w:rPr>
  </w:style>
  <w:style w:type="character" w:customStyle="1" w:styleId="NzevChar">
    <w:name w:val="Název Char"/>
    <w:rPr>
      <w:rFonts w:ascii="Arial" w:eastAsia="Times New Roman" w:hAnsi="Arial"/>
      <w:b/>
      <w:sz w:val="32"/>
    </w:rPr>
  </w:style>
  <w:style w:type="paragraph" w:customStyle="1" w:styleId="Podtitul1">
    <w:name w:val="Podtitul1"/>
    <w:basedOn w:val="Normln"/>
    <w:qFormat/>
    <w:pPr>
      <w:spacing w:after="0" w:line="240" w:lineRule="auto"/>
      <w:jc w:val="center"/>
    </w:pPr>
    <w:rPr>
      <w:rFonts w:ascii="Arial" w:eastAsia="Times New Roman" w:hAnsi="Arial"/>
      <w:b/>
      <w:sz w:val="28"/>
      <w:szCs w:val="20"/>
      <w:u w:val="single"/>
      <w:lang w:eastAsia="cs-CZ"/>
    </w:rPr>
  </w:style>
  <w:style w:type="character" w:customStyle="1" w:styleId="PodtitulChar">
    <w:name w:val="Podtitul Char"/>
    <w:rPr>
      <w:rFonts w:ascii="Arial" w:eastAsia="Times New Roman" w:hAnsi="Arial"/>
      <w:b/>
      <w:sz w:val="28"/>
      <w:u w:val="single"/>
    </w:rPr>
  </w:style>
  <w:style w:type="character" w:styleId="Hypertextovodkaz">
    <w:name w:val="Hyperlink"/>
    <w:rPr>
      <w:color w:val="0000FF"/>
      <w:u w:val="single"/>
    </w:rPr>
  </w:style>
  <w:style w:type="paragraph" w:styleId="Zkladntext2">
    <w:name w:val="Body Text 2"/>
    <w:basedOn w:val="Normln"/>
    <w:pPr>
      <w:spacing w:before="100" w:beforeAutospacing="1" w:after="100" w:afterAutospacing="1"/>
    </w:pPr>
    <w:rPr>
      <w:rFonts w:ascii="Times New Roman" w:hAnsi="Times New Roman"/>
      <w:b/>
      <w:bCs/>
      <w:sz w:val="24"/>
      <w:szCs w:val="20"/>
    </w:rPr>
  </w:style>
  <w:style w:type="paragraph" w:styleId="Zhlav">
    <w:name w:val="header"/>
    <w:basedOn w:val="Normln"/>
    <w:rsid w:val="00734981"/>
    <w:pPr>
      <w:tabs>
        <w:tab w:val="center" w:pos="4536"/>
        <w:tab w:val="right" w:pos="9072"/>
      </w:tabs>
    </w:pPr>
  </w:style>
  <w:style w:type="paragraph" w:styleId="Zpat">
    <w:name w:val="footer"/>
    <w:basedOn w:val="Normln"/>
    <w:rsid w:val="00734981"/>
    <w:pPr>
      <w:tabs>
        <w:tab w:val="center" w:pos="4536"/>
        <w:tab w:val="right" w:pos="9072"/>
      </w:tabs>
    </w:pPr>
  </w:style>
  <w:style w:type="character" w:styleId="slostrnky">
    <w:name w:val="page number"/>
    <w:basedOn w:val="Standardnpsmoodstavce"/>
    <w:rsid w:val="00734981"/>
  </w:style>
  <w:style w:type="character" w:customStyle="1" w:styleId="Nadpis2Char">
    <w:name w:val="Nadpis 2 Char"/>
    <w:link w:val="Nadpis2"/>
    <w:rsid w:val="00C730D6"/>
    <w:rPr>
      <w:rFonts w:ascii="Arial" w:eastAsia="Times New Roman" w:hAnsi="Arial" w:cs="Arial"/>
      <w:b/>
      <w:bCs/>
      <w:sz w:val="40"/>
      <w:szCs w:val="40"/>
      <w:lang w:val="de-DE"/>
    </w:rPr>
  </w:style>
  <w:style w:type="paragraph" w:styleId="Textbubliny">
    <w:name w:val="Balloon Text"/>
    <w:basedOn w:val="Normln"/>
    <w:link w:val="TextbublinyChar"/>
    <w:rsid w:val="002F7DF7"/>
    <w:pPr>
      <w:spacing w:after="0" w:line="240" w:lineRule="auto"/>
    </w:pPr>
    <w:rPr>
      <w:rFonts w:ascii="Tahoma" w:hAnsi="Tahoma" w:cs="Tahoma"/>
      <w:sz w:val="16"/>
      <w:szCs w:val="16"/>
    </w:rPr>
  </w:style>
  <w:style w:type="character" w:customStyle="1" w:styleId="TextbublinyChar">
    <w:name w:val="Text bubliny Char"/>
    <w:link w:val="Textbubliny"/>
    <w:rsid w:val="002F7DF7"/>
    <w:rPr>
      <w:rFonts w:ascii="Tahoma" w:hAnsi="Tahoma" w:cs="Tahoma"/>
      <w:sz w:val="16"/>
      <w:szCs w:val="16"/>
      <w:lang w:eastAsia="en-US"/>
    </w:rPr>
  </w:style>
  <w:style w:type="paragraph" w:styleId="Zkladntextodsazen3">
    <w:name w:val="Body Text Indent 3"/>
    <w:basedOn w:val="Normln"/>
    <w:link w:val="Zkladntextodsazen3Char"/>
    <w:rsid w:val="00D95B20"/>
    <w:pPr>
      <w:spacing w:after="120"/>
      <w:ind w:left="283"/>
    </w:pPr>
    <w:rPr>
      <w:sz w:val="16"/>
      <w:szCs w:val="16"/>
    </w:rPr>
  </w:style>
  <w:style w:type="character" w:customStyle="1" w:styleId="Zkladntextodsazen3Char">
    <w:name w:val="Základní text odsazený 3 Char"/>
    <w:basedOn w:val="Standardnpsmoodstavce"/>
    <w:link w:val="Zkladntextodsazen3"/>
    <w:rsid w:val="00D95B2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83235-03F2-4128-8C34-D06C9602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6313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Titl</vt:lpstr>
    </vt:vector>
  </TitlesOfParts>
  <Company>IBM</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dc:title>
  <dc:subject/>
  <dc:creator>ACR</dc:creator>
  <cp:keywords/>
  <cp:lastModifiedBy>Lenert Adam</cp:lastModifiedBy>
  <cp:revision>2</cp:revision>
  <cp:lastPrinted>2018-05-26T05:27:00Z</cp:lastPrinted>
  <dcterms:created xsi:type="dcterms:W3CDTF">2019-12-03T15:12:00Z</dcterms:created>
  <dcterms:modified xsi:type="dcterms:W3CDTF">2019-12-03T15:12:00Z</dcterms:modified>
</cp:coreProperties>
</file>