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1EEC8" w14:textId="77777777" w:rsidR="0025350C" w:rsidRPr="009E4D20" w:rsidRDefault="009E4D20">
      <w:pPr>
        <w:pStyle w:val="Nadpis1"/>
        <w:spacing w:before="21"/>
        <w:ind w:left="355" w:right="701"/>
        <w:jc w:val="center"/>
        <w:rPr>
          <w:rFonts w:ascii="Arial" w:hAnsi="Arial"/>
          <w:sz w:val="32"/>
          <w:szCs w:val="32"/>
        </w:rPr>
      </w:pPr>
      <w:r w:rsidRPr="009E4D20">
        <w:rPr>
          <w:rFonts w:ascii="Arial" w:hAnsi="Arial"/>
          <w:w w:val="80"/>
          <w:sz w:val="32"/>
          <w:szCs w:val="32"/>
        </w:rPr>
        <w:t>Český volejbalový svaz, z.s.</w:t>
      </w:r>
    </w:p>
    <w:p w14:paraId="62826D9F" w14:textId="77777777" w:rsidR="009E4D20" w:rsidRDefault="009E4D20">
      <w:pPr>
        <w:spacing w:before="71" w:line="292" w:lineRule="auto"/>
        <w:ind w:left="2020" w:right="2370"/>
        <w:jc w:val="center"/>
        <w:rPr>
          <w:w w:val="95"/>
          <w:sz w:val="26"/>
        </w:rPr>
      </w:pPr>
      <w:r>
        <w:rPr>
          <w:w w:val="95"/>
          <w:sz w:val="26"/>
        </w:rPr>
        <w:t>Bělohorská 19, 169 00 Praha 6</w:t>
      </w:r>
    </w:p>
    <w:p w14:paraId="40B451D7" w14:textId="7AD99BF2" w:rsidR="0025350C" w:rsidRDefault="004367E6">
      <w:pPr>
        <w:spacing w:before="118" w:line="292" w:lineRule="auto"/>
        <w:ind w:left="405" w:right="701"/>
        <w:jc w:val="center"/>
      </w:pPr>
      <w:r>
        <w:rPr>
          <w:spacing w:val="4"/>
        </w:rPr>
        <w:t>Na základě rozhodnutí Správní rady</w:t>
      </w:r>
      <w:r w:rsidR="00A473C9">
        <w:rPr>
          <w:spacing w:val="4"/>
        </w:rPr>
        <w:t xml:space="preserve"> ČVS </w:t>
      </w:r>
    </w:p>
    <w:p w14:paraId="60B48037" w14:textId="77777777" w:rsidR="0025350C" w:rsidRDefault="0025350C">
      <w:pPr>
        <w:pStyle w:val="Zkladntext"/>
        <w:jc w:val="left"/>
        <w:rPr>
          <w:sz w:val="22"/>
        </w:rPr>
      </w:pPr>
    </w:p>
    <w:p w14:paraId="07A7B964" w14:textId="77777777" w:rsidR="0025350C" w:rsidRDefault="0025350C">
      <w:pPr>
        <w:pStyle w:val="Zkladntext"/>
        <w:spacing w:before="1"/>
        <w:jc w:val="left"/>
        <w:rPr>
          <w:sz w:val="26"/>
        </w:rPr>
      </w:pPr>
    </w:p>
    <w:p w14:paraId="487FEB06" w14:textId="1893B665" w:rsidR="0025350C" w:rsidRPr="005F02B0" w:rsidRDefault="00F31FA5" w:rsidP="005F02B0">
      <w:pPr>
        <w:spacing w:before="1"/>
        <w:ind w:left="405" w:right="700"/>
        <w:jc w:val="center"/>
        <w:rPr>
          <w:b/>
          <w:sz w:val="32"/>
        </w:rPr>
      </w:pPr>
      <w:r>
        <w:rPr>
          <w:b/>
          <w:w w:val="85"/>
          <w:sz w:val="32"/>
        </w:rPr>
        <w:t>Podporu</w:t>
      </w:r>
      <w:r w:rsidR="00361C9C" w:rsidRPr="005F02B0">
        <w:rPr>
          <w:b/>
          <w:w w:val="85"/>
          <w:sz w:val="32"/>
        </w:rPr>
        <w:t xml:space="preserve"> </w:t>
      </w:r>
      <w:r w:rsidR="009A2A25">
        <w:rPr>
          <w:b/>
          <w:w w:val="85"/>
          <w:sz w:val="32"/>
        </w:rPr>
        <w:t>rozvoje</w:t>
      </w:r>
      <w:r w:rsidR="009E4D20" w:rsidRPr="005F02B0">
        <w:rPr>
          <w:b/>
          <w:w w:val="85"/>
          <w:sz w:val="32"/>
        </w:rPr>
        <w:t xml:space="preserve"> v oblasti mládeže </w:t>
      </w:r>
      <w:r w:rsidR="00A473C9">
        <w:rPr>
          <w:b/>
          <w:w w:val="85"/>
          <w:sz w:val="32"/>
        </w:rPr>
        <w:t>KVS</w:t>
      </w:r>
      <w:r w:rsidR="009E4D20" w:rsidRPr="005F02B0">
        <w:rPr>
          <w:b/>
          <w:w w:val="85"/>
          <w:sz w:val="32"/>
        </w:rPr>
        <w:t xml:space="preserve"> pro rok 2017</w:t>
      </w:r>
    </w:p>
    <w:p w14:paraId="6E6819C5" w14:textId="77777777" w:rsidR="0025350C" w:rsidRDefault="0025350C">
      <w:pPr>
        <w:pStyle w:val="Zkladntext"/>
        <w:spacing w:before="3"/>
        <w:jc w:val="left"/>
        <w:rPr>
          <w:b/>
          <w:sz w:val="16"/>
        </w:rPr>
      </w:pPr>
    </w:p>
    <w:tbl>
      <w:tblPr>
        <w:tblStyle w:val="TableNormal"/>
        <w:tblW w:w="0" w:type="auto"/>
        <w:tblInd w:w="1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0"/>
        <w:gridCol w:w="6207"/>
      </w:tblGrid>
      <w:tr w:rsidR="0025350C" w14:paraId="3CB2D081" w14:textId="77777777" w:rsidTr="002D1B04">
        <w:trPr>
          <w:trHeight w:hRule="exact" w:val="628"/>
        </w:trPr>
        <w:tc>
          <w:tcPr>
            <w:tcW w:w="303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AB19D8B" w14:textId="39168D90" w:rsidR="0025350C" w:rsidRDefault="007F58BF" w:rsidP="00A473C9">
            <w:pPr>
              <w:pStyle w:val="TableParagraph"/>
              <w:spacing w:before="69"/>
              <w:ind w:left="55"/>
              <w:rPr>
                <w:b/>
              </w:rPr>
            </w:pPr>
            <w:r>
              <w:rPr>
                <w:b/>
                <w:w w:val="90"/>
              </w:rPr>
              <w:t xml:space="preserve">Název </w:t>
            </w:r>
            <w:r w:rsidR="00A473C9">
              <w:rPr>
                <w:b/>
                <w:w w:val="90"/>
              </w:rPr>
              <w:t>podpory</w:t>
            </w:r>
            <w:r w:rsidR="00777E44">
              <w:rPr>
                <w:b/>
                <w:w w:val="90"/>
              </w:rPr>
              <w:t>/příspěvku</w:t>
            </w:r>
            <w:r w:rsidR="00A473C9">
              <w:rPr>
                <w:b/>
                <w:w w:val="90"/>
              </w:rPr>
              <w:t xml:space="preserve">: 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7AF5A473" w14:textId="7626C27B" w:rsidR="0025350C" w:rsidRDefault="00A473C9" w:rsidP="00732290">
            <w:pPr>
              <w:pStyle w:val="TableParagraph"/>
              <w:spacing w:before="69"/>
              <w:ind w:left="62"/>
              <w:rPr>
                <w:b/>
              </w:rPr>
            </w:pPr>
            <w:r>
              <w:rPr>
                <w:b/>
              </w:rPr>
              <w:t xml:space="preserve">Podpora rozvoje </w:t>
            </w:r>
            <w:r w:rsidR="009E4D20" w:rsidRPr="009E4D20">
              <w:rPr>
                <w:b/>
              </w:rPr>
              <w:t xml:space="preserve">v oblasti mládeže </w:t>
            </w:r>
            <w:r w:rsidR="00732290">
              <w:rPr>
                <w:b/>
              </w:rPr>
              <w:t>KVS</w:t>
            </w:r>
            <w:r w:rsidR="009E4D20" w:rsidRPr="009E4D20">
              <w:rPr>
                <w:b/>
              </w:rPr>
              <w:t xml:space="preserve"> pro rok 2017</w:t>
            </w:r>
          </w:p>
        </w:tc>
      </w:tr>
      <w:tr w:rsidR="0025350C" w14:paraId="59DC9B9A" w14:textId="77777777" w:rsidTr="002D1B04">
        <w:trPr>
          <w:trHeight w:hRule="exact" w:val="1143"/>
        </w:trPr>
        <w:tc>
          <w:tcPr>
            <w:tcW w:w="30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5C11A" w14:textId="77777777" w:rsidR="0025350C" w:rsidRDefault="0025350C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18FDCCED" w14:textId="33995E6F" w:rsidR="0025350C" w:rsidRDefault="009E4D20" w:rsidP="00A473C9">
            <w:pPr>
              <w:pStyle w:val="TableParagraph"/>
              <w:spacing w:before="69"/>
              <w:ind w:left="55"/>
              <w:rPr>
                <w:b/>
              </w:rPr>
            </w:pPr>
            <w:r w:rsidRPr="00624953">
              <w:rPr>
                <w:b/>
                <w:w w:val="90"/>
              </w:rPr>
              <w:t xml:space="preserve">Účel </w:t>
            </w:r>
            <w:r w:rsidR="00777E44">
              <w:rPr>
                <w:b/>
                <w:w w:val="90"/>
              </w:rPr>
              <w:t>podpory/příspěvku</w:t>
            </w:r>
          </w:p>
        </w:tc>
        <w:tc>
          <w:tcPr>
            <w:tcW w:w="6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AB68B4" w14:textId="0F724566" w:rsidR="0025350C" w:rsidRDefault="00A473C9" w:rsidP="00A473C9">
            <w:pPr>
              <w:pStyle w:val="TableParagraph"/>
              <w:spacing w:before="2" w:line="254" w:lineRule="auto"/>
              <w:ind w:left="62" w:right="909"/>
            </w:pPr>
            <w:r>
              <w:rPr>
                <w:rFonts w:cstheme="minorHAnsi"/>
              </w:rPr>
              <w:t xml:space="preserve">Podpora/příspěvek </w:t>
            </w:r>
            <w:r w:rsidR="00D67178">
              <w:rPr>
                <w:rFonts w:cstheme="minorHAnsi"/>
              </w:rPr>
              <w:t>je zaměřen na</w:t>
            </w:r>
            <w:r>
              <w:rPr>
                <w:rFonts w:cstheme="minorHAnsi"/>
              </w:rPr>
              <w:t xml:space="preserve"> rozvoj</w:t>
            </w:r>
            <w:r w:rsidR="00361C9C">
              <w:rPr>
                <w:rFonts w:cstheme="minorHAnsi"/>
              </w:rPr>
              <w:t xml:space="preserve"> aktivit</w:t>
            </w:r>
            <w:r w:rsidR="009E4D20" w:rsidRPr="00B61519">
              <w:rPr>
                <w:rFonts w:cstheme="minorHAnsi"/>
              </w:rPr>
              <w:t xml:space="preserve">, které budou rozvíjet mládežnický volejbal dle specifických potřeb jednotlivého </w:t>
            </w:r>
            <w:r w:rsidR="009A2A25">
              <w:rPr>
                <w:rFonts w:cstheme="minorHAnsi"/>
              </w:rPr>
              <w:t>KVS</w:t>
            </w:r>
            <w:r w:rsidR="00361C9C">
              <w:rPr>
                <w:rFonts w:cstheme="minorHAnsi"/>
              </w:rPr>
              <w:t xml:space="preserve"> a pasportizace informací o členské základně. </w:t>
            </w:r>
          </w:p>
        </w:tc>
      </w:tr>
      <w:tr w:rsidR="0025350C" w14:paraId="6DEDBB73" w14:textId="77777777">
        <w:trPr>
          <w:trHeight w:hRule="exact" w:val="298"/>
        </w:trPr>
        <w:tc>
          <w:tcPr>
            <w:tcW w:w="9237" w:type="dxa"/>
            <w:gridSpan w:val="2"/>
            <w:tcBorders>
              <w:left w:val="nil"/>
              <w:right w:val="nil"/>
            </w:tcBorders>
          </w:tcPr>
          <w:p w14:paraId="36E0ECEB" w14:textId="77777777" w:rsidR="0025350C" w:rsidRDefault="0025350C"/>
        </w:tc>
      </w:tr>
      <w:tr w:rsidR="0025350C" w14:paraId="5840E548" w14:textId="77777777" w:rsidTr="002D1B04">
        <w:trPr>
          <w:trHeight w:hRule="exact" w:val="1132"/>
        </w:trPr>
        <w:tc>
          <w:tcPr>
            <w:tcW w:w="3030" w:type="dxa"/>
            <w:tcBorders>
              <w:bottom w:val="single" w:sz="4" w:space="0" w:color="000000"/>
              <w:right w:val="single" w:sz="4" w:space="0" w:color="000000"/>
            </w:tcBorders>
          </w:tcPr>
          <w:p w14:paraId="543D20F0" w14:textId="77777777" w:rsidR="0025350C" w:rsidRDefault="0025350C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48258243" w14:textId="31B7BCD3" w:rsidR="0025350C" w:rsidRDefault="009E4D20" w:rsidP="00A473C9">
            <w:pPr>
              <w:pStyle w:val="TableParagraph"/>
              <w:ind w:left="55"/>
              <w:rPr>
                <w:b/>
              </w:rPr>
            </w:pPr>
            <w:r>
              <w:rPr>
                <w:b/>
                <w:w w:val="90"/>
              </w:rPr>
              <w:t xml:space="preserve">Lhůta použití </w:t>
            </w:r>
            <w:r w:rsidR="00777E44">
              <w:rPr>
                <w:b/>
                <w:w w:val="90"/>
              </w:rPr>
              <w:t>podpory/příspěvku</w:t>
            </w:r>
            <w:r>
              <w:rPr>
                <w:b/>
                <w:w w:val="90"/>
              </w:rPr>
              <w:t>:</w:t>
            </w:r>
          </w:p>
        </w:tc>
        <w:tc>
          <w:tcPr>
            <w:tcW w:w="6207" w:type="dxa"/>
            <w:tcBorders>
              <w:left w:val="single" w:sz="4" w:space="0" w:color="000000"/>
              <w:bottom w:val="single" w:sz="4" w:space="0" w:color="000000"/>
            </w:tcBorders>
          </w:tcPr>
          <w:p w14:paraId="62030D78" w14:textId="6996C79E" w:rsidR="0025350C" w:rsidRDefault="002D1B04" w:rsidP="00D67178">
            <w:pPr>
              <w:pStyle w:val="TableParagraph"/>
              <w:spacing w:before="2" w:line="254" w:lineRule="auto"/>
              <w:ind w:left="67" w:right="52"/>
              <w:jc w:val="both"/>
            </w:pPr>
            <w:r>
              <w:t xml:space="preserve">Podporu/příspěvek </w:t>
            </w:r>
            <w:r w:rsidR="009E4D20">
              <w:rPr>
                <w:spacing w:val="-21"/>
              </w:rPr>
              <w:t xml:space="preserve"> </w:t>
            </w:r>
            <w:r w:rsidR="009E4D20">
              <w:t>lze</w:t>
            </w:r>
            <w:r w:rsidR="009E4D20">
              <w:rPr>
                <w:spacing w:val="-21"/>
              </w:rPr>
              <w:t xml:space="preserve"> </w:t>
            </w:r>
            <w:r w:rsidR="009E4D20">
              <w:t>použít</w:t>
            </w:r>
            <w:r w:rsidR="009E4D20">
              <w:rPr>
                <w:spacing w:val="-21"/>
              </w:rPr>
              <w:t xml:space="preserve"> </w:t>
            </w:r>
            <w:r w:rsidR="009E4D20">
              <w:t>na</w:t>
            </w:r>
            <w:r w:rsidR="009E4D20">
              <w:rPr>
                <w:spacing w:val="-21"/>
              </w:rPr>
              <w:t xml:space="preserve"> </w:t>
            </w:r>
            <w:r w:rsidR="009E4D20">
              <w:t>náklady</w:t>
            </w:r>
            <w:r w:rsidR="009E4D20">
              <w:rPr>
                <w:spacing w:val="-21"/>
              </w:rPr>
              <w:t xml:space="preserve"> </w:t>
            </w:r>
            <w:r w:rsidR="009E4D20">
              <w:t>roku</w:t>
            </w:r>
            <w:r w:rsidR="009E4D20">
              <w:rPr>
                <w:spacing w:val="-21"/>
              </w:rPr>
              <w:t xml:space="preserve"> </w:t>
            </w:r>
            <w:r w:rsidR="009E4D20">
              <w:t>2017</w:t>
            </w:r>
            <w:r w:rsidR="009E4D20">
              <w:rPr>
                <w:spacing w:val="-22"/>
              </w:rPr>
              <w:t xml:space="preserve"> </w:t>
            </w:r>
            <w:r w:rsidR="009E4D20">
              <w:t>vzniklé</w:t>
            </w:r>
            <w:r w:rsidR="009E4D20">
              <w:rPr>
                <w:spacing w:val="-22"/>
              </w:rPr>
              <w:t xml:space="preserve"> </w:t>
            </w:r>
            <w:r w:rsidR="009E4D20" w:rsidRPr="00624953">
              <w:rPr>
                <w:b/>
              </w:rPr>
              <w:t>od</w:t>
            </w:r>
            <w:r w:rsidR="009E4D20" w:rsidRPr="00624953">
              <w:rPr>
                <w:b/>
                <w:spacing w:val="-21"/>
              </w:rPr>
              <w:t xml:space="preserve"> </w:t>
            </w:r>
            <w:r w:rsidR="009E4D20" w:rsidRPr="00624953">
              <w:rPr>
                <w:b/>
              </w:rPr>
              <w:t>1.</w:t>
            </w:r>
            <w:r w:rsidR="009E4D20" w:rsidRPr="00624953">
              <w:rPr>
                <w:b/>
                <w:spacing w:val="-21"/>
              </w:rPr>
              <w:t xml:space="preserve"> </w:t>
            </w:r>
            <w:r w:rsidR="009E4D20" w:rsidRPr="00624953">
              <w:rPr>
                <w:b/>
              </w:rPr>
              <w:t>1.</w:t>
            </w:r>
            <w:r w:rsidR="009E4D20" w:rsidRPr="00624953">
              <w:rPr>
                <w:b/>
                <w:spacing w:val="-21"/>
              </w:rPr>
              <w:t xml:space="preserve"> </w:t>
            </w:r>
            <w:r w:rsidR="009E4D20" w:rsidRPr="00624953">
              <w:rPr>
                <w:b/>
              </w:rPr>
              <w:t>2017</w:t>
            </w:r>
            <w:r w:rsidR="00D67178" w:rsidRPr="00624953">
              <w:rPr>
                <w:b/>
              </w:rPr>
              <w:t xml:space="preserve"> do 31.12.2017</w:t>
            </w:r>
            <w:r w:rsidR="009E4D20">
              <w:t>,</w:t>
            </w:r>
            <w:r w:rsidR="009E4D20">
              <w:rPr>
                <w:spacing w:val="-21"/>
              </w:rPr>
              <w:t xml:space="preserve"> </w:t>
            </w:r>
            <w:r w:rsidR="009E4D20">
              <w:t xml:space="preserve">které souvisejí s plněním účelu </w:t>
            </w:r>
            <w:r w:rsidR="00A473C9">
              <w:t>podpora/příspěvek</w:t>
            </w:r>
            <w:r w:rsidR="009E4D20">
              <w:t>, a budou uhrazeny nejpozději do</w:t>
            </w:r>
            <w:r w:rsidR="009E4D20">
              <w:rPr>
                <w:spacing w:val="-42"/>
              </w:rPr>
              <w:t xml:space="preserve"> </w:t>
            </w:r>
            <w:r w:rsidR="00D67178">
              <w:t xml:space="preserve">15.1.2018. </w:t>
            </w:r>
          </w:p>
          <w:p w14:paraId="2A289939" w14:textId="77777777" w:rsidR="00D67178" w:rsidRDefault="00D67178" w:rsidP="00D67178">
            <w:pPr>
              <w:pStyle w:val="TableParagraph"/>
              <w:spacing w:before="2" w:line="254" w:lineRule="auto"/>
              <w:ind w:left="67" w:right="52"/>
              <w:jc w:val="both"/>
            </w:pPr>
          </w:p>
          <w:p w14:paraId="728AF75F" w14:textId="77777777" w:rsidR="00D67178" w:rsidRDefault="00D67178" w:rsidP="00D67178">
            <w:pPr>
              <w:pStyle w:val="TableParagraph"/>
              <w:spacing w:before="2" w:line="254" w:lineRule="auto"/>
              <w:ind w:left="67" w:right="52"/>
              <w:jc w:val="both"/>
            </w:pPr>
          </w:p>
        </w:tc>
      </w:tr>
      <w:tr w:rsidR="00D67178" w14:paraId="53BF622F" w14:textId="77777777" w:rsidTr="00A473C9">
        <w:trPr>
          <w:trHeight w:hRule="exact" w:val="613"/>
        </w:trPr>
        <w:tc>
          <w:tcPr>
            <w:tcW w:w="3030" w:type="dxa"/>
            <w:tcBorders>
              <w:bottom w:val="single" w:sz="4" w:space="0" w:color="000000"/>
              <w:right w:val="single" w:sz="4" w:space="0" w:color="000000"/>
            </w:tcBorders>
          </w:tcPr>
          <w:p w14:paraId="4CA8D90A" w14:textId="77777777" w:rsidR="00D67178" w:rsidRDefault="00D67178" w:rsidP="00D67178">
            <w:pPr>
              <w:pStyle w:val="TableParagraph"/>
              <w:ind w:left="55"/>
              <w:rPr>
                <w:b/>
                <w:sz w:val="23"/>
              </w:rPr>
            </w:pPr>
            <w:r w:rsidRPr="00D67178">
              <w:rPr>
                <w:b/>
              </w:rPr>
              <w:t>Lhůta vyúčtování:</w:t>
            </w:r>
          </w:p>
        </w:tc>
        <w:tc>
          <w:tcPr>
            <w:tcW w:w="6207" w:type="dxa"/>
            <w:tcBorders>
              <w:left w:val="single" w:sz="4" w:space="0" w:color="000000"/>
              <w:bottom w:val="single" w:sz="4" w:space="0" w:color="000000"/>
            </w:tcBorders>
          </w:tcPr>
          <w:p w14:paraId="049B4554" w14:textId="33803763" w:rsidR="00D67178" w:rsidRDefault="00D67178" w:rsidP="00D67178">
            <w:pPr>
              <w:pStyle w:val="TableParagraph"/>
              <w:spacing w:before="2" w:line="254" w:lineRule="auto"/>
              <w:ind w:left="67" w:right="52"/>
              <w:jc w:val="both"/>
            </w:pPr>
            <w:r>
              <w:t xml:space="preserve">Vyúčtování </w:t>
            </w:r>
            <w:r w:rsidR="00A473C9">
              <w:t>podpora/příspěvek</w:t>
            </w:r>
            <w:r>
              <w:t xml:space="preserve"> musí být doručeno na ČVS do </w:t>
            </w:r>
            <w:r w:rsidRPr="00624953">
              <w:rPr>
                <w:b/>
              </w:rPr>
              <w:t>25.1.2018</w:t>
            </w:r>
          </w:p>
        </w:tc>
      </w:tr>
      <w:tr w:rsidR="00D67178" w14:paraId="1BF8861B" w14:textId="77777777" w:rsidTr="00D67178">
        <w:trPr>
          <w:trHeight w:hRule="exact" w:val="401"/>
        </w:trPr>
        <w:tc>
          <w:tcPr>
            <w:tcW w:w="3030" w:type="dxa"/>
            <w:tcBorders>
              <w:bottom w:val="single" w:sz="4" w:space="0" w:color="000000"/>
              <w:right w:val="single" w:sz="4" w:space="0" w:color="000000"/>
            </w:tcBorders>
          </w:tcPr>
          <w:p w14:paraId="70268787" w14:textId="77777777" w:rsidR="00D67178" w:rsidRPr="00D67178" w:rsidRDefault="00D67178" w:rsidP="00D67178">
            <w:pPr>
              <w:pStyle w:val="TableParagraph"/>
              <w:ind w:left="55"/>
              <w:rPr>
                <w:b/>
              </w:rPr>
            </w:pPr>
            <w:r>
              <w:rPr>
                <w:b/>
              </w:rPr>
              <w:t>Lhůta předložení projektů:</w:t>
            </w:r>
          </w:p>
        </w:tc>
        <w:tc>
          <w:tcPr>
            <w:tcW w:w="6207" w:type="dxa"/>
            <w:tcBorders>
              <w:left w:val="single" w:sz="4" w:space="0" w:color="000000"/>
              <w:bottom w:val="single" w:sz="4" w:space="0" w:color="000000"/>
            </w:tcBorders>
          </w:tcPr>
          <w:p w14:paraId="112A39CF" w14:textId="77777777" w:rsidR="00D67178" w:rsidRDefault="00624953" w:rsidP="00D67178">
            <w:pPr>
              <w:pStyle w:val="TableParagraph"/>
              <w:spacing w:before="2" w:line="254" w:lineRule="auto"/>
              <w:ind w:left="67" w:right="52"/>
              <w:jc w:val="both"/>
            </w:pPr>
            <w:r>
              <w:t xml:space="preserve">Podporované projekty musejí být předloženy do </w:t>
            </w:r>
            <w:r w:rsidRPr="00624953">
              <w:rPr>
                <w:b/>
              </w:rPr>
              <w:t>25.10.2017</w:t>
            </w:r>
          </w:p>
        </w:tc>
      </w:tr>
      <w:tr w:rsidR="0025350C" w14:paraId="2C7BAA15" w14:textId="77777777" w:rsidTr="00777E44">
        <w:trPr>
          <w:trHeight w:hRule="exact" w:val="1134"/>
        </w:trPr>
        <w:tc>
          <w:tcPr>
            <w:tcW w:w="30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6D5C" w14:textId="71265E90" w:rsidR="0025350C" w:rsidRDefault="009E4D20" w:rsidP="00777E44">
            <w:pPr>
              <w:pStyle w:val="TableParagraph"/>
              <w:ind w:left="55"/>
              <w:rPr>
                <w:b/>
              </w:rPr>
            </w:pPr>
            <w:r w:rsidRPr="00624953">
              <w:rPr>
                <w:b/>
              </w:rPr>
              <w:t xml:space="preserve">Celkový </w:t>
            </w:r>
            <w:r w:rsidR="00777E44">
              <w:rPr>
                <w:b/>
              </w:rPr>
              <w:t xml:space="preserve">objem </w:t>
            </w:r>
            <w:r w:rsidR="00777E44">
              <w:rPr>
                <w:b/>
                <w:w w:val="90"/>
              </w:rPr>
              <w:t>podpory/příspěvku</w:t>
            </w:r>
            <w:r w:rsidRPr="00624953">
              <w:rPr>
                <w:b/>
              </w:rPr>
              <w:t>: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29234" w14:textId="43C5FF16" w:rsidR="00777E44" w:rsidRDefault="00A473C9" w:rsidP="00A473C9">
            <w:pPr>
              <w:pStyle w:val="TableParagraph"/>
            </w:pPr>
            <w:r w:rsidRPr="00777E44">
              <w:rPr>
                <w:b/>
              </w:rPr>
              <w:t>700 000</w:t>
            </w:r>
            <w:r w:rsidR="00D67178" w:rsidRPr="00777E44">
              <w:rPr>
                <w:b/>
              </w:rPr>
              <w:t>,- Kč</w:t>
            </w:r>
            <w:r w:rsidRPr="00777E44">
              <w:t xml:space="preserve"> - </w:t>
            </w:r>
            <w:r w:rsidR="00777E44" w:rsidRPr="00777E44">
              <w:t>Řízení a rozvoj soutěží a členské základny</w:t>
            </w:r>
            <w:r w:rsidR="00777E44">
              <w:t xml:space="preserve"> </w:t>
            </w:r>
          </w:p>
          <w:p w14:paraId="4D2AE53E" w14:textId="77777777" w:rsidR="007D3414" w:rsidRDefault="00777E44" w:rsidP="00A473C9">
            <w:pPr>
              <w:pStyle w:val="TableParagraph"/>
            </w:pPr>
            <w:r w:rsidRPr="00777E44">
              <w:rPr>
                <w:b/>
              </w:rPr>
              <w:t>420 000,- Kč</w:t>
            </w:r>
            <w:r>
              <w:t xml:space="preserve"> - </w:t>
            </w:r>
            <w:r w:rsidRPr="00777E44">
              <w:t>Řízení a rozvoj soutěží a členské základny</w:t>
            </w:r>
            <w:r>
              <w:t xml:space="preserve">     </w:t>
            </w:r>
            <w:r w:rsidR="007D3414">
              <w:t xml:space="preserve">   </w:t>
            </w:r>
          </w:p>
          <w:p w14:paraId="1D8FACDC" w14:textId="2EF3770C" w:rsidR="00777E44" w:rsidRDefault="00777E44" w:rsidP="00A473C9">
            <w:pPr>
              <w:pStyle w:val="TableParagraph"/>
            </w:pPr>
            <w:r>
              <w:t>(fixní částka</w:t>
            </w:r>
            <w:r w:rsidR="007D3414">
              <w:t xml:space="preserve"> za splění podmínky</w:t>
            </w:r>
            <w:r>
              <w:t xml:space="preserve"> pasportizace)</w:t>
            </w:r>
          </w:p>
          <w:p w14:paraId="57993B10" w14:textId="53BD3179" w:rsidR="00777E44" w:rsidRPr="00777E44" w:rsidRDefault="00777E44" w:rsidP="00A473C9">
            <w:pPr>
              <w:pStyle w:val="TableParagraph"/>
            </w:pPr>
            <w:r w:rsidRPr="00777E44">
              <w:rPr>
                <w:b/>
              </w:rPr>
              <w:t>380 000,- Kč</w:t>
            </w:r>
            <w:r>
              <w:t xml:space="preserve"> – Zlepšování indikátorů mládeže</w:t>
            </w:r>
          </w:p>
        </w:tc>
      </w:tr>
    </w:tbl>
    <w:p w14:paraId="1F38B63B" w14:textId="01A96C38" w:rsidR="0025350C" w:rsidRDefault="0025350C">
      <w:pPr>
        <w:pStyle w:val="Zkladntext"/>
        <w:spacing w:before="9"/>
        <w:jc w:val="left"/>
        <w:rPr>
          <w:b/>
          <w:sz w:val="22"/>
        </w:rPr>
      </w:pPr>
    </w:p>
    <w:p w14:paraId="5DB3BDAA" w14:textId="77777777" w:rsidR="0025350C" w:rsidRDefault="0025350C">
      <w:pPr>
        <w:spacing w:line="252" w:lineRule="auto"/>
      </w:pPr>
    </w:p>
    <w:p w14:paraId="5380007E" w14:textId="77777777" w:rsidR="00361C9C" w:rsidRDefault="007F58BF" w:rsidP="00011261">
      <w:pPr>
        <w:spacing w:after="120" w:line="252" w:lineRule="auto"/>
        <w:rPr>
          <w:b/>
          <w:sz w:val="28"/>
          <w:szCs w:val="28"/>
        </w:rPr>
      </w:pPr>
      <w:r w:rsidRPr="005F02B0">
        <w:rPr>
          <w:b/>
          <w:sz w:val="28"/>
          <w:szCs w:val="28"/>
        </w:rPr>
        <w:t xml:space="preserve">Popis </w:t>
      </w:r>
      <w:r w:rsidR="00103978">
        <w:rPr>
          <w:b/>
          <w:sz w:val="28"/>
          <w:szCs w:val="28"/>
        </w:rPr>
        <w:t>podpory/příspěvku</w:t>
      </w:r>
    </w:p>
    <w:p w14:paraId="709FC487" w14:textId="66EA9B57" w:rsidR="007F58BF" w:rsidRDefault="00A473C9" w:rsidP="005F02B0">
      <w:pPr>
        <w:spacing w:line="360" w:lineRule="auto"/>
        <w:rPr>
          <w:rFonts w:cstheme="minorHAnsi"/>
        </w:rPr>
      </w:pPr>
      <w:r>
        <w:t xml:space="preserve">Podpora/příspěvek na rozvoj </w:t>
      </w:r>
      <w:r w:rsidR="007F58BF" w:rsidRPr="007F58BF">
        <w:t>oblasti mládeže na úrovni krajů pro rok 2017</w:t>
      </w:r>
      <w:r w:rsidR="007F58BF">
        <w:t xml:space="preserve"> je ze strany Českého volejbalového svazu, z.s. </w:t>
      </w:r>
      <w:r w:rsidR="007F58BF">
        <w:rPr>
          <w:rFonts w:cstheme="minorHAnsi"/>
        </w:rPr>
        <w:t xml:space="preserve">(dale jen </w:t>
      </w:r>
      <w:r w:rsidR="007F58BF" w:rsidRPr="005D0990">
        <w:rPr>
          <w:rFonts w:cstheme="minorHAnsi"/>
        </w:rPr>
        <w:t>ČVS</w:t>
      </w:r>
      <w:r w:rsidR="007F58BF">
        <w:rPr>
          <w:rFonts w:cstheme="minorHAnsi"/>
        </w:rPr>
        <w:t>)</w:t>
      </w:r>
      <w:r w:rsidR="007F58BF" w:rsidRPr="005D0990">
        <w:rPr>
          <w:rFonts w:cstheme="minorHAnsi"/>
        </w:rPr>
        <w:t xml:space="preserve"> </w:t>
      </w:r>
      <w:r>
        <w:t xml:space="preserve"> směřována na</w:t>
      </w:r>
      <w:r w:rsidR="007F58BF">
        <w:t xml:space="preserve"> ř</w:t>
      </w:r>
      <w:r w:rsidR="002D1B04">
        <w:t>ízení a</w:t>
      </w:r>
      <w:r>
        <w:t xml:space="preserve"> </w:t>
      </w:r>
      <w:r w:rsidR="002D1B04">
        <w:t xml:space="preserve">rozvoj soutěží, rozšíření </w:t>
      </w:r>
      <w:r w:rsidR="007F58BF" w:rsidRPr="007F58BF">
        <w:t>členské základny</w:t>
      </w:r>
      <w:r w:rsidR="002D1B04">
        <w:t xml:space="preserve">, </w:t>
      </w:r>
      <w:r w:rsidR="007F58BF" w:rsidRPr="00B61519">
        <w:rPr>
          <w:rFonts w:cstheme="minorHAnsi"/>
        </w:rPr>
        <w:t>r</w:t>
      </w:r>
      <w:r w:rsidR="00D8027B">
        <w:rPr>
          <w:rFonts w:cstheme="minorHAnsi"/>
        </w:rPr>
        <w:t>ozvoj</w:t>
      </w:r>
      <w:r w:rsidR="007F58BF">
        <w:rPr>
          <w:rFonts w:cstheme="minorHAnsi"/>
        </w:rPr>
        <w:t xml:space="preserve"> mládežnického</w:t>
      </w:r>
      <w:r w:rsidR="007F58BF" w:rsidRPr="00B61519">
        <w:rPr>
          <w:rFonts w:cstheme="minorHAnsi"/>
        </w:rPr>
        <w:t xml:space="preserve"> volejbal</w:t>
      </w:r>
      <w:r w:rsidR="007F58BF">
        <w:rPr>
          <w:rFonts w:cstheme="minorHAnsi"/>
        </w:rPr>
        <w:t>u</w:t>
      </w:r>
      <w:r w:rsidR="007F58BF" w:rsidRPr="00B61519">
        <w:rPr>
          <w:rFonts w:cstheme="minorHAnsi"/>
        </w:rPr>
        <w:t xml:space="preserve"> dl</w:t>
      </w:r>
      <w:r w:rsidR="00D8027B">
        <w:rPr>
          <w:rFonts w:cstheme="minorHAnsi"/>
        </w:rPr>
        <w:t>e specifických potřeb jedn</w:t>
      </w:r>
      <w:r w:rsidR="007F58BF">
        <w:rPr>
          <w:rFonts w:cstheme="minorHAnsi"/>
        </w:rPr>
        <w:t>otlivých krajů a provedení pasportizace jednotlivých klubů. ČVS</w:t>
      </w:r>
      <w:r w:rsidR="00361C9C">
        <w:rPr>
          <w:rFonts w:cstheme="minorHAnsi"/>
        </w:rPr>
        <w:t xml:space="preserve"> </w:t>
      </w:r>
      <w:r w:rsidR="00361C9C" w:rsidRPr="005D0990">
        <w:rPr>
          <w:rFonts w:cstheme="minorHAnsi"/>
        </w:rPr>
        <w:t>chystá posílení vztahu mezi celostátními výkonnými složkami ČVS (</w:t>
      </w:r>
      <w:r w:rsidR="007F58BF">
        <w:rPr>
          <w:rFonts w:cstheme="minorHAnsi"/>
        </w:rPr>
        <w:t xml:space="preserve">Správní rada - SR </w:t>
      </w:r>
      <w:r w:rsidR="00361C9C" w:rsidRPr="005D0990">
        <w:rPr>
          <w:rFonts w:cstheme="minorHAnsi"/>
        </w:rPr>
        <w:t xml:space="preserve">ČVS </w:t>
      </w:r>
      <w:r w:rsidR="00D8027B">
        <w:rPr>
          <w:rFonts w:cstheme="minorHAnsi"/>
        </w:rPr>
        <w:t>a Výbor ČVS, dále jen centrum),</w:t>
      </w:r>
      <w:r w:rsidR="007F58BF">
        <w:rPr>
          <w:rFonts w:cstheme="minorHAnsi"/>
        </w:rPr>
        <w:t xml:space="preserve"> Krajskými volejbalovými svazy (dale jen</w:t>
      </w:r>
      <w:r w:rsidR="00361C9C" w:rsidRPr="005D0990">
        <w:rPr>
          <w:rFonts w:cstheme="minorHAnsi"/>
        </w:rPr>
        <w:t xml:space="preserve"> KVS</w:t>
      </w:r>
      <w:r w:rsidR="007F58BF">
        <w:rPr>
          <w:rFonts w:cstheme="minorHAnsi"/>
        </w:rPr>
        <w:t>)</w:t>
      </w:r>
      <w:r w:rsidR="00361C9C" w:rsidRPr="005D0990">
        <w:rPr>
          <w:rFonts w:cstheme="minorHAnsi"/>
        </w:rPr>
        <w:t xml:space="preserve"> a jednotlivými </w:t>
      </w:r>
      <w:r w:rsidR="007F58BF">
        <w:rPr>
          <w:rFonts w:cstheme="minorHAnsi"/>
        </w:rPr>
        <w:t xml:space="preserve">kluby. </w:t>
      </w:r>
      <w:r w:rsidR="00361C9C" w:rsidRPr="005D0990">
        <w:rPr>
          <w:rFonts w:cstheme="minorHAnsi"/>
        </w:rPr>
        <w:t>Vymezení pravomocí a činnosti centra směrem ke KVS a klubům bude vycházet ze stanov a směrnic ČVS a také</w:t>
      </w:r>
      <w:r w:rsidR="007F58BF">
        <w:rPr>
          <w:rFonts w:cstheme="minorHAnsi"/>
        </w:rPr>
        <w:t xml:space="preserve"> z vlastní iniciativy Správní rady ČVS</w:t>
      </w:r>
      <w:r w:rsidR="00D8027B">
        <w:rPr>
          <w:rFonts w:cstheme="minorHAnsi"/>
        </w:rPr>
        <w:t>,</w:t>
      </w:r>
      <w:r w:rsidR="00361C9C" w:rsidRPr="005D0990">
        <w:rPr>
          <w:rFonts w:cstheme="minorHAnsi"/>
        </w:rPr>
        <w:t xml:space="preserve"> kde bude </w:t>
      </w:r>
      <w:r w:rsidR="00361C9C">
        <w:rPr>
          <w:rFonts w:cstheme="minorHAnsi"/>
        </w:rPr>
        <w:t>snaha</w:t>
      </w:r>
      <w:r w:rsidR="00361C9C" w:rsidRPr="005D0990">
        <w:rPr>
          <w:rFonts w:cstheme="minorHAnsi"/>
        </w:rPr>
        <w:t xml:space="preserve"> </w:t>
      </w:r>
      <w:r w:rsidR="00361C9C">
        <w:rPr>
          <w:rFonts w:cstheme="minorHAnsi"/>
        </w:rPr>
        <w:t>o</w:t>
      </w:r>
      <w:r w:rsidR="00361C9C" w:rsidRPr="005D0990">
        <w:rPr>
          <w:rFonts w:cstheme="minorHAnsi"/>
        </w:rPr>
        <w:t xml:space="preserve"> zařazování indikátorů, jejichž role bude</w:t>
      </w:r>
      <w:r w:rsidR="00361C9C">
        <w:rPr>
          <w:rFonts w:cstheme="minorHAnsi"/>
        </w:rPr>
        <w:t xml:space="preserve"> </w:t>
      </w:r>
      <w:r w:rsidR="00361C9C" w:rsidRPr="005D0990">
        <w:rPr>
          <w:rFonts w:cstheme="minorHAnsi"/>
        </w:rPr>
        <w:t>v budoucnu</w:t>
      </w:r>
      <w:r w:rsidR="00361C9C">
        <w:rPr>
          <w:rFonts w:cstheme="minorHAnsi"/>
        </w:rPr>
        <w:t xml:space="preserve">, </w:t>
      </w:r>
      <w:r w:rsidR="00361C9C" w:rsidRPr="005D0990">
        <w:rPr>
          <w:rFonts w:cstheme="minorHAnsi"/>
        </w:rPr>
        <w:t>jak je zřejmé z programových prohlášení MŠMT ČR</w:t>
      </w:r>
      <w:r w:rsidR="00361C9C">
        <w:rPr>
          <w:rFonts w:cstheme="minorHAnsi"/>
        </w:rPr>
        <w:t xml:space="preserve">, </w:t>
      </w:r>
      <w:r w:rsidR="00361C9C" w:rsidRPr="005D0990">
        <w:rPr>
          <w:rFonts w:cstheme="minorHAnsi"/>
        </w:rPr>
        <w:t xml:space="preserve">stále více stoupat.  </w:t>
      </w:r>
    </w:p>
    <w:p w14:paraId="3C435851" w14:textId="77777777" w:rsidR="007F58BF" w:rsidRDefault="007F58BF">
      <w:pPr>
        <w:spacing w:line="252" w:lineRule="auto"/>
        <w:rPr>
          <w:rFonts w:cstheme="minorHAnsi"/>
        </w:rPr>
      </w:pPr>
    </w:p>
    <w:p w14:paraId="7E9FFD34" w14:textId="7AF08739" w:rsidR="007F58BF" w:rsidRPr="005F02B0" w:rsidRDefault="00103978" w:rsidP="00011261">
      <w:pPr>
        <w:spacing w:after="120" w:line="25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Povinosti příjemce </w:t>
      </w:r>
      <w:r w:rsidR="00A473C9">
        <w:rPr>
          <w:b/>
          <w:sz w:val="28"/>
          <w:szCs w:val="28"/>
        </w:rPr>
        <w:t>podpory/příspěvku</w:t>
      </w:r>
    </w:p>
    <w:p w14:paraId="5AC1B5AA" w14:textId="77777777" w:rsidR="005F02B0" w:rsidRDefault="005F02B0">
      <w:pPr>
        <w:spacing w:line="252" w:lineRule="auto"/>
        <w:sectPr w:rsidR="005F02B0">
          <w:type w:val="continuous"/>
          <w:pgSz w:w="11910" w:h="16840"/>
          <w:pgMar w:top="1380" w:right="1140" w:bottom="280" w:left="1280" w:header="708" w:footer="708" w:gutter="0"/>
          <w:cols w:space="708"/>
        </w:sectPr>
      </w:pPr>
    </w:p>
    <w:p w14:paraId="54632BAC" w14:textId="3142A609" w:rsidR="0025350C" w:rsidRPr="005F02B0" w:rsidRDefault="006E4929" w:rsidP="005F02B0">
      <w:pPr>
        <w:pStyle w:val="Odstavecseseznamem"/>
        <w:numPr>
          <w:ilvl w:val="0"/>
          <w:numId w:val="19"/>
        </w:numPr>
        <w:spacing w:line="360" w:lineRule="auto"/>
        <w:ind w:left="714" w:hanging="357"/>
        <w:rPr>
          <w:rFonts w:cstheme="minorHAnsi"/>
        </w:rPr>
      </w:pPr>
      <w:r>
        <w:rPr>
          <w:rFonts w:cstheme="minorHAnsi"/>
        </w:rPr>
        <w:t xml:space="preserve">Příjemce je povinen </w:t>
      </w:r>
      <w:r w:rsidR="002D1B04">
        <w:rPr>
          <w:rFonts w:cstheme="minorHAnsi"/>
        </w:rPr>
        <w:t>při použití</w:t>
      </w:r>
      <w:r w:rsidR="009E4D20" w:rsidRPr="005F02B0">
        <w:rPr>
          <w:rFonts w:cstheme="minorHAnsi"/>
        </w:rPr>
        <w:t xml:space="preserve"> </w:t>
      </w:r>
      <w:r>
        <w:rPr>
          <w:rFonts w:cstheme="minorHAnsi"/>
        </w:rPr>
        <w:t>podpory/příspěv</w:t>
      </w:r>
      <w:r w:rsidR="00A473C9">
        <w:rPr>
          <w:rFonts w:cstheme="minorHAnsi"/>
        </w:rPr>
        <w:t>k</w:t>
      </w:r>
      <w:r>
        <w:rPr>
          <w:rFonts w:cstheme="minorHAnsi"/>
        </w:rPr>
        <w:t>u</w:t>
      </w:r>
      <w:r w:rsidR="002D1B04">
        <w:rPr>
          <w:rFonts w:cstheme="minorHAnsi"/>
        </w:rPr>
        <w:t xml:space="preserve"> </w:t>
      </w:r>
      <w:r w:rsidR="009E4D20" w:rsidRPr="005F02B0">
        <w:rPr>
          <w:rFonts w:cstheme="minorHAnsi"/>
        </w:rPr>
        <w:t>postupovat</w:t>
      </w:r>
      <w:r w:rsidR="002D1B04">
        <w:rPr>
          <w:rFonts w:cstheme="minorHAnsi"/>
        </w:rPr>
        <w:t xml:space="preserve"> v souladu se </w:t>
      </w:r>
      <w:r w:rsidR="009E4D20" w:rsidRPr="005F02B0">
        <w:rPr>
          <w:rFonts w:cstheme="minorHAnsi"/>
        </w:rPr>
        <w:t>zákonem č. 218/2000 Sb., o rozpočtových pravidlech a o změně některých souvisejících zákonů (rozpočtová pravidla), ve znění pozdějších předpisů.</w:t>
      </w:r>
    </w:p>
    <w:p w14:paraId="7B8F5B6B" w14:textId="74C21038" w:rsidR="0025350C" w:rsidRPr="005F02B0" w:rsidRDefault="009E4D20" w:rsidP="005F02B0">
      <w:pPr>
        <w:pStyle w:val="Odstavecseseznamem"/>
        <w:numPr>
          <w:ilvl w:val="0"/>
          <w:numId w:val="19"/>
        </w:numPr>
        <w:spacing w:line="360" w:lineRule="auto"/>
        <w:ind w:left="714" w:hanging="357"/>
        <w:rPr>
          <w:rFonts w:cstheme="minorHAnsi"/>
        </w:rPr>
      </w:pPr>
      <w:r w:rsidRPr="005F02B0">
        <w:rPr>
          <w:rFonts w:cstheme="minorHAnsi"/>
        </w:rPr>
        <w:t xml:space="preserve">Na rozhodnutí o poskytnutí </w:t>
      </w:r>
      <w:r w:rsidR="006E4929">
        <w:rPr>
          <w:rFonts w:cstheme="minorHAnsi"/>
        </w:rPr>
        <w:t>podpory/příspěvku</w:t>
      </w:r>
      <w:r w:rsidRPr="005F02B0">
        <w:rPr>
          <w:rFonts w:cstheme="minorHAnsi"/>
        </w:rPr>
        <w:t xml:space="preserve"> se nevztahují obecné předpisy o správním řízení a je vyloučeno jeho soudní přezkoumání.</w:t>
      </w:r>
    </w:p>
    <w:p w14:paraId="45B31454" w14:textId="77777777" w:rsidR="0025350C" w:rsidRPr="005F02B0" w:rsidRDefault="009E4D20" w:rsidP="005F02B0">
      <w:pPr>
        <w:pStyle w:val="Odstavecseseznamem"/>
        <w:numPr>
          <w:ilvl w:val="0"/>
          <w:numId w:val="19"/>
        </w:numPr>
        <w:spacing w:line="360" w:lineRule="auto"/>
        <w:ind w:left="714" w:hanging="357"/>
        <w:rPr>
          <w:rFonts w:cstheme="minorHAnsi"/>
        </w:rPr>
      </w:pPr>
      <w:r w:rsidRPr="005F02B0">
        <w:rPr>
          <w:rFonts w:cstheme="minorHAnsi"/>
        </w:rPr>
        <w:t xml:space="preserve">Případnou opravu zřejmých nesprávností v rozhodnutí, kterými jsou zejména chyby v </w:t>
      </w:r>
      <w:r w:rsidRPr="005F02B0">
        <w:rPr>
          <w:rFonts w:cstheme="minorHAnsi"/>
        </w:rPr>
        <w:lastRenderedPageBreak/>
        <w:t xml:space="preserve">psaní a počtech, provede </w:t>
      </w:r>
      <w:r w:rsidR="000E3C4F" w:rsidRPr="005F02B0">
        <w:rPr>
          <w:rFonts w:cstheme="minorHAnsi"/>
        </w:rPr>
        <w:t>ČVS</w:t>
      </w:r>
      <w:r w:rsidRPr="005F02B0">
        <w:rPr>
          <w:rFonts w:cstheme="minorHAnsi"/>
        </w:rPr>
        <w:t xml:space="preserve"> bez nutnosti žádosti příjemcem, vydáním opravného  rozhodnutí.</w:t>
      </w:r>
    </w:p>
    <w:p w14:paraId="021FA91F" w14:textId="77777777" w:rsidR="0025350C" w:rsidRPr="005F02B0" w:rsidRDefault="009E4D20" w:rsidP="005F02B0">
      <w:pPr>
        <w:pStyle w:val="Odstavecseseznamem"/>
        <w:numPr>
          <w:ilvl w:val="0"/>
          <w:numId w:val="19"/>
        </w:numPr>
        <w:spacing w:line="360" w:lineRule="auto"/>
        <w:ind w:left="714" w:hanging="357"/>
        <w:rPr>
          <w:rFonts w:cstheme="minorHAnsi"/>
        </w:rPr>
      </w:pPr>
      <w:r w:rsidRPr="005F02B0">
        <w:rPr>
          <w:rFonts w:cstheme="minorHAnsi"/>
        </w:rPr>
        <w:t xml:space="preserve">Pokud pověření zaměstnanci </w:t>
      </w:r>
      <w:r w:rsidR="000E3C4F" w:rsidRPr="005F02B0">
        <w:rPr>
          <w:rFonts w:cstheme="minorHAnsi"/>
        </w:rPr>
        <w:t>ČVS</w:t>
      </w:r>
      <w:r w:rsidRPr="005F02B0">
        <w:rPr>
          <w:rFonts w:cstheme="minorHAnsi"/>
        </w:rPr>
        <w:t xml:space="preserve"> na základě provedené kontroly dojdou k závěru, že na straně příjemce mohlo dojít k porušení rozpočtové kázně, jsou povinni dát podnět finančnímu úřadu, který je oprávněn o porušení rozpočtové kázně rozhodnout.</w:t>
      </w:r>
    </w:p>
    <w:p w14:paraId="13A7AC22" w14:textId="412C52A5" w:rsidR="00CB389D" w:rsidRPr="005F02B0" w:rsidRDefault="009E4D20" w:rsidP="005F02B0">
      <w:pPr>
        <w:pStyle w:val="Odstavecseseznamem"/>
        <w:numPr>
          <w:ilvl w:val="0"/>
          <w:numId w:val="19"/>
        </w:numPr>
        <w:spacing w:line="360" w:lineRule="auto"/>
        <w:ind w:left="714" w:hanging="357"/>
        <w:rPr>
          <w:rFonts w:cstheme="minorHAnsi"/>
        </w:rPr>
      </w:pPr>
      <w:r w:rsidRPr="005F02B0">
        <w:rPr>
          <w:rFonts w:cstheme="minorHAnsi"/>
        </w:rPr>
        <w:t>V případě, že příjemce správně, včas a úpl</w:t>
      </w:r>
      <w:r w:rsidR="006E4929">
        <w:rPr>
          <w:rFonts w:cstheme="minorHAnsi"/>
        </w:rPr>
        <w:t>ně nevyúčtuje poskytnutý podporu/příspěvek</w:t>
      </w:r>
      <w:r w:rsidRPr="005F02B0">
        <w:rPr>
          <w:rFonts w:cstheme="minorHAnsi"/>
        </w:rPr>
        <w:t xml:space="preserve">, </w:t>
      </w:r>
      <w:r w:rsidR="000E3C4F" w:rsidRPr="005F02B0">
        <w:rPr>
          <w:rFonts w:cstheme="minorHAnsi"/>
        </w:rPr>
        <w:t>musí do 31.1.2018  nevyúčtované prostředky vrátit zpět na účet ČVS.</w:t>
      </w:r>
    </w:p>
    <w:p w14:paraId="22834BBA" w14:textId="77777777" w:rsidR="00CB389D" w:rsidRDefault="00CB389D" w:rsidP="00CB389D">
      <w:pPr>
        <w:tabs>
          <w:tab w:val="left" w:pos="825"/>
        </w:tabs>
        <w:spacing w:line="254" w:lineRule="auto"/>
        <w:ind w:right="115"/>
        <w:rPr>
          <w:sz w:val="24"/>
        </w:rPr>
      </w:pPr>
    </w:p>
    <w:p w14:paraId="21FCF1F8" w14:textId="7B10B41C" w:rsidR="00CB389D" w:rsidRDefault="005F02B0" w:rsidP="00011261">
      <w:pPr>
        <w:spacing w:after="120" w:line="252" w:lineRule="auto"/>
        <w:rPr>
          <w:b/>
          <w:sz w:val="28"/>
          <w:szCs w:val="28"/>
        </w:rPr>
      </w:pPr>
      <w:r w:rsidRPr="005F02B0">
        <w:rPr>
          <w:b/>
          <w:sz w:val="28"/>
          <w:szCs w:val="28"/>
        </w:rPr>
        <w:t xml:space="preserve">Podmínky příjemce </w:t>
      </w:r>
      <w:r w:rsidR="006E4929">
        <w:rPr>
          <w:b/>
          <w:sz w:val="28"/>
          <w:szCs w:val="28"/>
        </w:rPr>
        <w:t>podpory/příspěv</w:t>
      </w:r>
      <w:r w:rsidR="00A473C9">
        <w:rPr>
          <w:b/>
          <w:sz w:val="28"/>
          <w:szCs w:val="28"/>
        </w:rPr>
        <w:t>k</w:t>
      </w:r>
      <w:r w:rsidR="006E4929">
        <w:rPr>
          <w:b/>
          <w:sz w:val="28"/>
          <w:szCs w:val="28"/>
        </w:rPr>
        <w:t>u</w:t>
      </w:r>
    </w:p>
    <w:p w14:paraId="7FDB70EF" w14:textId="0394FF16" w:rsidR="00CB389D" w:rsidRPr="005F02B0" w:rsidRDefault="00CB389D" w:rsidP="005F02B0">
      <w:pPr>
        <w:pStyle w:val="Odstavecseseznamem"/>
        <w:numPr>
          <w:ilvl w:val="0"/>
          <w:numId w:val="20"/>
        </w:numPr>
        <w:spacing w:line="360" w:lineRule="auto"/>
        <w:rPr>
          <w:rFonts w:cstheme="minorHAnsi"/>
        </w:rPr>
      </w:pPr>
      <w:r w:rsidRPr="005F02B0">
        <w:rPr>
          <w:rFonts w:cstheme="minorHAnsi"/>
        </w:rPr>
        <w:t xml:space="preserve">V případě nedodržení účelu </w:t>
      </w:r>
      <w:r w:rsidR="006E4929">
        <w:rPr>
          <w:rFonts w:cstheme="minorHAnsi"/>
        </w:rPr>
        <w:t>podpory/příspěv</w:t>
      </w:r>
      <w:r w:rsidR="00A473C9">
        <w:rPr>
          <w:rFonts w:cstheme="minorHAnsi"/>
        </w:rPr>
        <w:t>k</w:t>
      </w:r>
      <w:r w:rsidR="006E4929">
        <w:rPr>
          <w:rFonts w:cstheme="minorHAnsi"/>
        </w:rPr>
        <w:t>u</w:t>
      </w:r>
      <w:r w:rsidRPr="005F02B0">
        <w:rPr>
          <w:rFonts w:cstheme="minorHAnsi"/>
        </w:rPr>
        <w:t xml:space="preserve"> je příjemce povinen vrátit poskytnutou </w:t>
      </w:r>
      <w:r w:rsidR="002D1B04">
        <w:rPr>
          <w:rFonts w:cstheme="minorHAnsi"/>
        </w:rPr>
        <w:t xml:space="preserve">podporu/příspěvek </w:t>
      </w:r>
      <w:r w:rsidRPr="005F02B0">
        <w:rPr>
          <w:rFonts w:cstheme="minorHAnsi"/>
        </w:rPr>
        <w:t xml:space="preserve">v plné výši, a to do 30 dnů od okamžiku, kdy mu muselo být objektivně zřejmé, že účel </w:t>
      </w:r>
      <w:r w:rsidR="006E4929">
        <w:rPr>
          <w:rFonts w:cstheme="minorHAnsi"/>
        </w:rPr>
        <w:t>podpory/příspěv</w:t>
      </w:r>
      <w:r w:rsidR="00A473C9">
        <w:rPr>
          <w:rFonts w:cstheme="minorHAnsi"/>
        </w:rPr>
        <w:t>k</w:t>
      </w:r>
      <w:r w:rsidR="006E4929">
        <w:rPr>
          <w:rFonts w:cstheme="minorHAnsi"/>
        </w:rPr>
        <w:t>u</w:t>
      </w:r>
      <w:r w:rsidRPr="005F02B0">
        <w:rPr>
          <w:rFonts w:cstheme="minorHAnsi"/>
        </w:rPr>
        <w:t xml:space="preserve"> nebude možné naplnit. V případě vrácení </w:t>
      </w:r>
      <w:r w:rsidR="006E4929">
        <w:rPr>
          <w:rFonts w:cstheme="minorHAnsi"/>
        </w:rPr>
        <w:t>podpory/příspěv</w:t>
      </w:r>
      <w:r w:rsidR="00A473C9">
        <w:rPr>
          <w:rFonts w:cstheme="minorHAnsi"/>
        </w:rPr>
        <w:t>k</w:t>
      </w:r>
      <w:r w:rsidR="006E4929">
        <w:rPr>
          <w:rFonts w:cstheme="minorHAnsi"/>
        </w:rPr>
        <w:t>u</w:t>
      </w:r>
      <w:r w:rsidRPr="005F02B0">
        <w:rPr>
          <w:rFonts w:cstheme="minorHAnsi"/>
        </w:rPr>
        <w:t xml:space="preserve"> v uvedené lhůtě, nebude nedodržení účelu </w:t>
      </w:r>
      <w:r w:rsidR="006E4929">
        <w:rPr>
          <w:rFonts w:cstheme="minorHAnsi"/>
        </w:rPr>
        <w:t>podpory/příspěv</w:t>
      </w:r>
      <w:r w:rsidR="00A473C9">
        <w:rPr>
          <w:rFonts w:cstheme="minorHAnsi"/>
        </w:rPr>
        <w:t>k</w:t>
      </w:r>
      <w:r w:rsidR="006E4929">
        <w:rPr>
          <w:rFonts w:cstheme="minorHAnsi"/>
        </w:rPr>
        <w:t>u</w:t>
      </w:r>
      <w:r w:rsidRPr="005F02B0">
        <w:rPr>
          <w:rFonts w:cstheme="minorHAnsi"/>
        </w:rPr>
        <w:t xml:space="preserve"> nijak sankcionováno.</w:t>
      </w:r>
    </w:p>
    <w:p w14:paraId="208889B8" w14:textId="77777777" w:rsidR="00CB389D" w:rsidRPr="005F02B0" w:rsidRDefault="00CB389D" w:rsidP="005F02B0">
      <w:pPr>
        <w:pStyle w:val="Odstavecseseznamem"/>
        <w:numPr>
          <w:ilvl w:val="0"/>
          <w:numId w:val="20"/>
        </w:numPr>
        <w:spacing w:line="360" w:lineRule="auto"/>
        <w:rPr>
          <w:rFonts w:cstheme="minorHAnsi"/>
        </w:rPr>
      </w:pPr>
      <w:r w:rsidRPr="005F02B0">
        <w:rPr>
          <w:rFonts w:cstheme="minorHAnsi"/>
        </w:rPr>
        <w:t>Příjemce je povinen dodržet celkový rozpočet minimálně ve výši schváleného projektu.</w:t>
      </w:r>
    </w:p>
    <w:p w14:paraId="31182C4A" w14:textId="77777777" w:rsidR="00CB389D" w:rsidRPr="00103978" w:rsidRDefault="00CB389D" w:rsidP="005F02B0">
      <w:pPr>
        <w:pStyle w:val="Odstavecseseznamem"/>
        <w:numPr>
          <w:ilvl w:val="0"/>
          <w:numId w:val="20"/>
        </w:numPr>
        <w:spacing w:line="360" w:lineRule="auto"/>
        <w:rPr>
          <w:rFonts w:cstheme="minorHAnsi"/>
          <w:lang w:val="de-DE"/>
        </w:rPr>
      </w:pPr>
      <w:r w:rsidRPr="00103978">
        <w:rPr>
          <w:rFonts w:cstheme="minorHAnsi"/>
          <w:lang w:val="de-DE"/>
        </w:rPr>
        <w:t>Příjemce musí být realizátorem projektu. Služby a výkony spojené s realizací projektu mohou zajišťovat i jiné osoby, pokud s příjemcem uzavřely smlouvu.</w:t>
      </w:r>
    </w:p>
    <w:p w14:paraId="0767E190" w14:textId="4AA97319" w:rsidR="00CB389D" w:rsidRPr="009A2A25" w:rsidRDefault="00CB389D" w:rsidP="005F02B0">
      <w:pPr>
        <w:pStyle w:val="Odstavecseseznamem"/>
        <w:numPr>
          <w:ilvl w:val="0"/>
          <w:numId w:val="20"/>
        </w:numPr>
        <w:spacing w:line="360" w:lineRule="auto"/>
        <w:rPr>
          <w:rFonts w:cstheme="minorHAnsi"/>
          <w:lang w:val="de-DE"/>
        </w:rPr>
      </w:pPr>
      <w:r w:rsidRPr="009A2A25">
        <w:rPr>
          <w:rFonts w:cstheme="minorHAnsi"/>
          <w:lang w:val="de-DE"/>
        </w:rPr>
        <w:t xml:space="preserve">Příjemce je povinen  při  použití  </w:t>
      </w:r>
      <w:r w:rsidR="002D1B04">
        <w:rPr>
          <w:rFonts w:cstheme="minorHAnsi"/>
          <w:lang w:val="de-DE"/>
        </w:rPr>
        <w:t>podpory</w:t>
      </w:r>
      <w:r w:rsidR="00A473C9">
        <w:rPr>
          <w:rFonts w:cstheme="minorHAnsi"/>
          <w:lang w:val="de-DE"/>
        </w:rPr>
        <w:t>/příspě</w:t>
      </w:r>
      <w:r w:rsidR="002D1B04">
        <w:rPr>
          <w:rFonts w:cstheme="minorHAnsi"/>
          <w:lang w:val="de-DE"/>
        </w:rPr>
        <w:t>vku</w:t>
      </w:r>
      <w:r w:rsidRPr="009A2A25">
        <w:rPr>
          <w:rFonts w:cstheme="minorHAnsi"/>
          <w:lang w:val="de-DE"/>
        </w:rPr>
        <w:t xml:space="preserve">  postupovat  v souladu  se  zákonem  č. 134/2016 Sb., o zadávání veřejných zakázek.</w:t>
      </w:r>
    </w:p>
    <w:p w14:paraId="3744FA26" w14:textId="77777777" w:rsidR="00CB389D" w:rsidRPr="009A2A25" w:rsidRDefault="00CB389D" w:rsidP="005F02B0">
      <w:pPr>
        <w:pStyle w:val="Odstavecseseznamem"/>
        <w:numPr>
          <w:ilvl w:val="0"/>
          <w:numId w:val="20"/>
        </w:numPr>
        <w:spacing w:line="360" w:lineRule="auto"/>
        <w:rPr>
          <w:rFonts w:cstheme="minorHAnsi"/>
          <w:lang w:val="de-DE"/>
        </w:rPr>
      </w:pPr>
      <w:r w:rsidRPr="009A2A25">
        <w:rPr>
          <w:rFonts w:cstheme="minorHAnsi"/>
          <w:lang w:val="de-DE"/>
        </w:rPr>
        <w:t>Duplicitní úhrada stejných nákladů na projekt z více zdrojů není dovolena.</w:t>
      </w:r>
    </w:p>
    <w:p w14:paraId="6C3D5D6B" w14:textId="44FBE879" w:rsidR="00CB389D" w:rsidRPr="009A2A25" w:rsidRDefault="00CB389D" w:rsidP="005F02B0">
      <w:pPr>
        <w:pStyle w:val="Odstavecseseznamem"/>
        <w:numPr>
          <w:ilvl w:val="0"/>
          <w:numId w:val="20"/>
        </w:numPr>
        <w:spacing w:line="360" w:lineRule="auto"/>
        <w:rPr>
          <w:rFonts w:cstheme="minorHAnsi"/>
          <w:lang w:val="de-DE"/>
        </w:rPr>
      </w:pPr>
      <w:r w:rsidRPr="009A2A25">
        <w:rPr>
          <w:rFonts w:cstheme="minorHAnsi"/>
          <w:lang w:val="de-DE"/>
        </w:rPr>
        <w:t>Příjemce je povinen zaslat ČVS V</w:t>
      </w:r>
      <w:r w:rsidR="00EC2B83" w:rsidRPr="009A2A25">
        <w:rPr>
          <w:rFonts w:cstheme="minorHAnsi"/>
          <w:lang w:val="de-DE"/>
        </w:rPr>
        <w:t xml:space="preserve">yúčtování </w:t>
      </w:r>
      <w:r w:rsidR="006E4929">
        <w:rPr>
          <w:rFonts w:cstheme="minorHAnsi"/>
          <w:lang w:val="de-DE"/>
        </w:rPr>
        <w:t>podpory/příspěv</w:t>
      </w:r>
      <w:r w:rsidR="00A473C9">
        <w:rPr>
          <w:rFonts w:cstheme="minorHAnsi"/>
          <w:lang w:val="de-DE"/>
        </w:rPr>
        <w:t>k</w:t>
      </w:r>
      <w:r w:rsidR="006E4929">
        <w:rPr>
          <w:rFonts w:cstheme="minorHAnsi"/>
          <w:lang w:val="de-DE"/>
        </w:rPr>
        <w:t>u</w:t>
      </w:r>
      <w:r w:rsidR="00EC2B83" w:rsidRPr="009A2A25">
        <w:rPr>
          <w:rFonts w:cstheme="minorHAnsi"/>
          <w:lang w:val="de-DE"/>
        </w:rPr>
        <w:t xml:space="preserve"> </w:t>
      </w:r>
      <w:r w:rsidRPr="009A2A25">
        <w:rPr>
          <w:rFonts w:cstheme="minorHAnsi"/>
          <w:lang w:val="de-DE"/>
        </w:rPr>
        <w:t>na předepsaném formuláři do 25.1.2018</w:t>
      </w:r>
    </w:p>
    <w:p w14:paraId="0935B501" w14:textId="77777777" w:rsidR="00CB389D" w:rsidRPr="009A2A25" w:rsidRDefault="00CB389D" w:rsidP="005F02B0">
      <w:pPr>
        <w:pStyle w:val="Odstavecseseznamem"/>
        <w:numPr>
          <w:ilvl w:val="0"/>
          <w:numId w:val="20"/>
        </w:numPr>
        <w:spacing w:line="360" w:lineRule="auto"/>
        <w:rPr>
          <w:rFonts w:cstheme="minorHAnsi"/>
          <w:lang w:val="de-DE"/>
        </w:rPr>
      </w:pPr>
      <w:r w:rsidRPr="009A2A25">
        <w:rPr>
          <w:rFonts w:cstheme="minorHAnsi"/>
          <w:lang w:val="de-DE"/>
        </w:rPr>
        <w:t>Příjemce je povinen vést účetnictví podle zákona č. 563/1991 Sb., o účetnictví, ve znění pozdějších předpisů.</w:t>
      </w:r>
    </w:p>
    <w:p w14:paraId="6C6DA6D3" w14:textId="77777777" w:rsidR="00CB389D" w:rsidRPr="009A2A25" w:rsidRDefault="00CB389D" w:rsidP="005F02B0">
      <w:pPr>
        <w:pStyle w:val="Odstavecseseznamem"/>
        <w:numPr>
          <w:ilvl w:val="0"/>
          <w:numId w:val="20"/>
        </w:numPr>
        <w:spacing w:line="360" w:lineRule="auto"/>
        <w:rPr>
          <w:rFonts w:cstheme="minorHAnsi"/>
          <w:lang w:val="de-DE"/>
        </w:rPr>
      </w:pPr>
      <w:r w:rsidRPr="009A2A25">
        <w:rPr>
          <w:rFonts w:cstheme="minorHAnsi"/>
          <w:lang w:val="de-DE"/>
        </w:rPr>
        <w:t>Příjemce je povinen před svým případným zánikem přednostně vypořádat vztahy se státním rozpočtem.</w:t>
      </w:r>
    </w:p>
    <w:p w14:paraId="45A5E716" w14:textId="77777777" w:rsidR="00CB389D" w:rsidRPr="009A2A25" w:rsidRDefault="00CB389D" w:rsidP="00CB389D">
      <w:pPr>
        <w:tabs>
          <w:tab w:val="left" w:pos="825"/>
        </w:tabs>
        <w:spacing w:line="254" w:lineRule="auto"/>
        <w:ind w:right="115"/>
        <w:rPr>
          <w:sz w:val="24"/>
          <w:lang w:val="de-DE"/>
        </w:rPr>
      </w:pPr>
    </w:p>
    <w:p w14:paraId="089F0958" w14:textId="77777777" w:rsidR="005F02B0" w:rsidRDefault="005F02B0" w:rsidP="00011261">
      <w:pPr>
        <w:spacing w:after="120" w:line="25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Další podmínky</w:t>
      </w:r>
    </w:p>
    <w:p w14:paraId="583619FB" w14:textId="65A6F7E2" w:rsidR="005F02B0" w:rsidRPr="00F31FA5" w:rsidRDefault="005F02B0" w:rsidP="005F02B0">
      <w:pPr>
        <w:pStyle w:val="Odstavecseseznamem"/>
        <w:numPr>
          <w:ilvl w:val="0"/>
          <w:numId w:val="22"/>
        </w:numPr>
        <w:tabs>
          <w:tab w:val="left" w:pos="825"/>
        </w:tabs>
        <w:spacing w:before="18" w:line="360" w:lineRule="auto"/>
        <w:rPr>
          <w:sz w:val="24"/>
          <w:szCs w:val="24"/>
        </w:rPr>
      </w:pPr>
      <w:r w:rsidRPr="00F31FA5">
        <w:rPr>
          <w:w w:val="95"/>
          <w:sz w:val="24"/>
          <w:szCs w:val="24"/>
        </w:rPr>
        <w:t>Příjemce</w:t>
      </w:r>
      <w:r w:rsidRPr="00F31FA5">
        <w:rPr>
          <w:spacing w:val="-30"/>
          <w:w w:val="95"/>
          <w:sz w:val="24"/>
          <w:szCs w:val="24"/>
        </w:rPr>
        <w:t xml:space="preserve"> </w:t>
      </w:r>
      <w:r w:rsidRPr="00F31FA5">
        <w:rPr>
          <w:w w:val="95"/>
          <w:sz w:val="24"/>
          <w:szCs w:val="24"/>
        </w:rPr>
        <w:t>je</w:t>
      </w:r>
      <w:r w:rsidRPr="00F31FA5">
        <w:rPr>
          <w:spacing w:val="-30"/>
          <w:w w:val="95"/>
          <w:sz w:val="24"/>
          <w:szCs w:val="24"/>
        </w:rPr>
        <w:t xml:space="preserve"> </w:t>
      </w:r>
      <w:r w:rsidRPr="00F31FA5">
        <w:rPr>
          <w:w w:val="95"/>
          <w:sz w:val="24"/>
          <w:szCs w:val="24"/>
        </w:rPr>
        <w:t>oprávněn</w:t>
      </w:r>
      <w:r w:rsidRPr="00F31FA5">
        <w:rPr>
          <w:spacing w:val="-31"/>
          <w:w w:val="95"/>
          <w:sz w:val="24"/>
          <w:szCs w:val="24"/>
        </w:rPr>
        <w:t xml:space="preserve"> </w:t>
      </w:r>
      <w:r w:rsidRPr="00F31FA5">
        <w:rPr>
          <w:w w:val="95"/>
          <w:sz w:val="24"/>
          <w:szCs w:val="24"/>
        </w:rPr>
        <w:t>použít</w:t>
      </w:r>
      <w:r w:rsidRPr="00F31FA5">
        <w:rPr>
          <w:spacing w:val="-30"/>
          <w:w w:val="95"/>
          <w:sz w:val="24"/>
          <w:szCs w:val="24"/>
        </w:rPr>
        <w:t xml:space="preserve"> </w:t>
      </w:r>
      <w:r w:rsidR="006E4929">
        <w:rPr>
          <w:w w:val="95"/>
          <w:sz w:val="24"/>
          <w:szCs w:val="24"/>
        </w:rPr>
        <w:t>podporu/příspěvek</w:t>
      </w:r>
      <w:r w:rsidRPr="00F31FA5">
        <w:rPr>
          <w:spacing w:val="-30"/>
          <w:w w:val="95"/>
          <w:sz w:val="24"/>
          <w:szCs w:val="24"/>
        </w:rPr>
        <w:t xml:space="preserve"> </w:t>
      </w:r>
      <w:r w:rsidRPr="00F31FA5">
        <w:rPr>
          <w:w w:val="95"/>
          <w:sz w:val="24"/>
          <w:szCs w:val="24"/>
        </w:rPr>
        <w:t>na:</w:t>
      </w:r>
    </w:p>
    <w:p w14:paraId="2E8FA80C" w14:textId="77777777" w:rsidR="005F02B0" w:rsidRPr="005F02B0" w:rsidRDefault="005F02B0" w:rsidP="005F02B0">
      <w:pPr>
        <w:pStyle w:val="Odstavecseseznamem"/>
        <w:numPr>
          <w:ilvl w:val="0"/>
          <w:numId w:val="21"/>
        </w:numPr>
        <w:spacing w:line="360" w:lineRule="auto"/>
        <w:rPr>
          <w:rFonts w:cstheme="minorHAnsi"/>
        </w:rPr>
      </w:pPr>
      <w:r w:rsidRPr="005F02B0">
        <w:rPr>
          <w:rFonts w:cstheme="minorHAnsi"/>
        </w:rPr>
        <w:t>mzdové náklady, tedy na mzdové náklady zaměstnanců, členů realizačního týmu, ostatní osobní náklady- DPČ, DPP a náklady na služby trenérů (OSVČ) s limitem do 45 tis. Kč na osobu a měsíc. Limity stanovené tímto dokumentem představují maximální celkovou způsobilou měsíční hrubou mzdu zaměstnance na dané pozici při plném pracovním úvazku (100 %), tj. při zkráceném úvazku se limity krátí úměrně dle uvedené výše úvazku, včetně určení hodinové sazby.</w:t>
      </w:r>
    </w:p>
    <w:p w14:paraId="582EA37C" w14:textId="77777777" w:rsidR="005F02B0" w:rsidRPr="005F02B0" w:rsidRDefault="005F02B0" w:rsidP="005F02B0">
      <w:pPr>
        <w:pStyle w:val="Odstavecseseznamem"/>
        <w:numPr>
          <w:ilvl w:val="0"/>
          <w:numId w:val="21"/>
        </w:numPr>
        <w:spacing w:line="360" w:lineRule="auto"/>
        <w:rPr>
          <w:rFonts w:cstheme="minorHAnsi"/>
        </w:rPr>
      </w:pPr>
      <w:r w:rsidRPr="005F02B0">
        <w:rPr>
          <w:rFonts w:cstheme="minorHAnsi"/>
        </w:rPr>
        <w:t>spotřebu materiálu,</w:t>
      </w:r>
    </w:p>
    <w:p w14:paraId="10429EB2" w14:textId="77777777" w:rsidR="005F02B0" w:rsidRPr="005F02B0" w:rsidRDefault="005F02B0" w:rsidP="005F02B0">
      <w:pPr>
        <w:pStyle w:val="Odstavecseseznamem"/>
        <w:numPr>
          <w:ilvl w:val="0"/>
          <w:numId w:val="21"/>
        </w:numPr>
        <w:spacing w:line="360" w:lineRule="auto"/>
        <w:rPr>
          <w:rFonts w:cstheme="minorHAnsi"/>
        </w:rPr>
      </w:pPr>
      <w:r w:rsidRPr="005F02B0">
        <w:rPr>
          <w:rFonts w:cstheme="minorHAnsi"/>
        </w:rPr>
        <w:t>cestovné,</w:t>
      </w:r>
    </w:p>
    <w:p w14:paraId="66CED38D" w14:textId="77777777" w:rsidR="005F02B0" w:rsidRPr="005F02B0" w:rsidRDefault="005F02B0" w:rsidP="005F02B0">
      <w:pPr>
        <w:pStyle w:val="Odstavecseseznamem"/>
        <w:numPr>
          <w:ilvl w:val="0"/>
          <w:numId w:val="21"/>
        </w:numPr>
        <w:spacing w:line="360" w:lineRule="auto"/>
        <w:rPr>
          <w:rFonts w:cstheme="minorHAnsi"/>
        </w:rPr>
      </w:pPr>
      <w:r w:rsidRPr="005F02B0">
        <w:rPr>
          <w:rFonts w:cstheme="minorHAnsi"/>
        </w:rPr>
        <w:t>ostatní a jiné služby</w:t>
      </w:r>
    </w:p>
    <w:p w14:paraId="2796AD9A" w14:textId="77777777" w:rsidR="005F02B0" w:rsidRPr="005F02B0" w:rsidRDefault="005F02B0" w:rsidP="005F02B0">
      <w:pPr>
        <w:spacing w:line="252" w:lineRule="auto"/>
        <w:rPr>
          <w:b/>
          <w:sz w:val="28"/>
          <w:szCs w:val="28"/>
        </w:rPr>
        <w:sectPr w:rsidR="005F02B0" w:rsidRPr="005F02B0">
          <w:type w:val="continuous"/>
          <w:pgSz w:w="11910" w:h="16840"/>
          <w:pgMar w:top="1380" w:right="1300" w:bottom="280" w:left="1300" w:header="708" w:footer="708" w:gutter="0"/>
          <w:cols w:space="708"/>
        </w:sectPr>
      </w:pPr>
    </w:p>
    <w:p w14:paraId="5A8EBD91" w14:textId="77777777" w:rsidR="0025350C" w:rsidRPr="00F31FA5" w:rsidRDefault="009E4D20" w:rsidP="005F02B0">
      <w:pPr>
        <w:pStyle w:val="Odstavecseseznamem"/>
        <w:numPr>
          <w:ilvl w:val="0"/>
          <w:numId w:val="22"/>
        </w:numPr>
        <w:tabs>
          <w:tab w:val="left" w:pos="825"/>
        </w:tabs>
        <w:spacing w:before="18" w:line="360" w:lineRule="auto"/>
        <w:rPr>
          <w:w w:val="95"/>
          <w:sz w:val="24"/>
          <w:szCs w:val="24"/>
        </w:rPr>
      </w:pPr>
      <w:r w:rsidRPr="00F31FA5">
        <w:rPr>
          <w:w w:val="95"/>
          <w:sz w:val="24"/>
          <w:szCs w:val="24"/>
        </w:rPr>
        <w:lastRenderedPageBreak/>
        <w:t>Příjemce je povinen dodržet rozpočet projektu dle jednotlivých nákladových položek a to alespoň 90% každé dílčí položky.</w:t>
      </w:r>
    </w:p>
    <w:p w14:paraId="310B4E9A" w14:textId="509B95CF" w:rsidR="00EC2B83" w:rsidRPr="00F31FA5" w:rsidRDefault="00EC2B83" w:rsidP="005F02B0">
      <w:pPr>
        <w:pStyle w:val="Odstavecseseznamem"/>
        <w:numPr>
          <w:ilvl w:val="0"/>
          <w:numId w:val="22"/>
        </w:numPr>
        <w:tabs>
          <w:tab w:val="left" w:pos="825"/>
        </w:tabs>
        <w:spacing w:before="18" w:line="360" w:lineRule="auto"/>
        <w:rPr>
          <w:w w:val="95"/>
          <w:sz w:val="24"/>
          <w:szCs w:val="24"/>
        </w:rPr>
      </w:pPr>
      <w:r w:rsidRPr="00F31FA5">
        <w:rPr>
          <w:w w:val="95"/>
          <w:sz w:val="24"/>
          <w:szCs w:val="24"/>
        </w:rPr>
        <w:t xml:space="preserve">Příjemce je povinen všechny výdaje z poskytnuté </w:t>
      </w:r>
      <w:r w:rsidR="002D1B04">
        <w:rPr>
          <w:w w:val="95"/>
          <w:sz w:val="24"/>
          <w:szCs w:val="24"/>
        </w:rPr>
        <w:t>podpory/příspěv</w:t>
      </w:r>
      <w:r w:rsidR="00A473C9">
        <w:rPr>
          <w:w w:val="95"/>
          <w:sz w:val="24"/>
          <w:szCs w:val="24"/>
        </w:rPr>
        <w:t>k</w:t>
      </w:r>
      <w:r w:rsidR="002D1B04">
        <w:rPr>
          <w:w w:val="95"/>
          <w:sz w:val="24"/>
          <w:szCs w:val="24"/>
        </w:rPr>
        <w:t>u</w:t>
      </w:r>
      <w:r w:rsidRPr="00F31FA5">
        <w:rPr>
          <w:w w:val="95"/>
          <w:sz w:val="24"/>
          <w:szCs w:val="24"/>
        </w:rPr>
        <w:t xml:space="preserve"> realizovat tak, aby věci či služby z nich pořízené byly prokazatelně využity v souvislosti s projektem. Odvod za nedodržení této podmínky bude stanoven ve výši částky, která byla použita v rozporu s touto podmínkou.</w:t>
      </w:r>
    </w:p>
    <w:p w14:paraId="19D32524" w14:textId="5226EFF0" w:rsidR="00EC2B83" w:rsidRPr="00F31FA5" w:rsidRDefault="00EC2B83" w:rsidP="005F02B0">
      <w:pPr>
        <w:pStyle w:val="Odstavecseseznamem"/>
        <w:numPr>
          <w:ilvl w:val="0"/>
          <w:numId w:val="22"/>
        </w:numPr>
        <w:tabs>
          <w:tab w:val="left" w:pos="825"/>
        </w:tabs>
        <w:spacing w:before="18" w:line="360" w:lineRule="auto"/>
        <w:rPr>
          <w:w w:val="95"/>
          <w:sz w:val="24"/>
          <w:szCs w:val="24"/>
        </w:rPr>
      </w:pPr>
      <w:r w:rsidRPr="00F31FA5">
        <w:rPr>
          <w:w w:val="95"/>
          <w:sz w:val="24"/>
          <w:szCs w:val="24"/>
        </w:rPr>
        <w:t xml:space="preserve">Příjemce je povinen v účetnictví </w:t>
      </w:r>
      <w:r w:rsidR="002D1B04">
        <w:rPr>
          <w:w w:val="95"/>
          <w:sz w:val="24"/>
          <w:szCs w:val="24"/>
        </w:rPr>
        <w:t>podporu/příspěvek</w:t>
      </w:r>
      <w:r w:rsidRPr="00F31FA5">
        <w:rPr>
          <w:w w:val="95"/>
          <w:sz w:val="24"/>
          <w:szCs w:val="24"/>
        </w:rPr>
        <w:t xml:space="preserve"> sledovat řádně a odděleně. </w:t>
      </w:r>
    </w:p>
    <w:p w14:paraId="54449C96" w14:textId="7F6396EB" w:rsidR="00EC2B83" w:rsidRPr="00F31FA5" w:rsidRDefault="00EC2B83" w:rsidP="005F02B0">
      <w:pPr>
        <w:pStyle w:val="Odstavecseseznamem"/>
        <w:numPr>
          <w:ilvl w:val="0"/>
          <w:numId w:val="22"/>
        </w:numPr>
        <w:tabs>
          <w:tab w:val="left" w:pos="825"/>
        </w:tabs>
        <w:spacing w:before="18" w:line="360" w:lineRule="auto"/>
        <w:rPr>
          <w:w w:val="95"/>
          <w:sz w:val="24"/>
          <w:szCs w:val="24"/>
        </w:rPr>
      </w:pPr>
      <w:r w:rsidRPr="00F31FA5">
        <w:rPr>
          <w:w w:val="95"/>
          <w:sz w:val="24"/>
          <w:szCs w:val="24"/>
        </w:rPr>
        <w:t xml:space="preserve">Příjemce je povinen </w:t>
      </w:r>
      <w:r w:rsidR="002D1B04">
        <w:rPr>
          <w:w w:val="95"/>
          <w:sz w:val="24"/>
          <w:szCs w:val="24"/>
        </w:rPr>
        <w:t xml:space="preserve">podporu/příspěvek </w:t>
      </w:r>
      <w:r w:rsidRPr="00F31FA5">
        <w:rPr>
          <w:w w:val="95"/>
          <w:sz w:val="24"/>
          <w:szCs w:val="24"/>
        </w:rPr>
        <w:t xml:space="preserve">používat účelně, efektivně a hospodárně. </w:t>
      </w:r>
    </w:p>
    <w:p w14:paraId="6737FD68" w14:textId="3EFD8B2D" w:rsidR="00EC2B83" w:rsidRPr="00F31FA5" w:rsidRDefault="00EC2B83" w:rsidP="005F02B0">
      <w:pPr>
        <w:pStyle w:val="Odstavecseseznamem"/>
        <w:numPr>
          <w:ilvl w:val="0"/>
          <w:numId w:val="22"/>
        </w:numPr>
        <w:tabs>
          <w:tab w:val="left" w:pos="825"/>
        </w:tabs>
        <w:spacing w:before="18" w:line="360" w:lineRule="auto"/>
        <w:rPr>
          <w:w w:val="95"/>
          <w:sz w:val="24"/>
          <w:szCs w:val="24"/>
        </w:rPr>
      </w:pPr>
      <w:r w:rsidRPr="00F31FA5">
        <w:rPr>
          <w:w w:val="95"/>
          <w:sz w:val="24"/>
          <w:szCs w:val="24"/>
        </w:rPr>
        <w:t xml:space="preserve">Příjemce je povinen </w:t>
      </w:r>
      <w:r w:rsidR="002D1B04">
        <w:rPr>
          <w:w w:val="95"/>
          <w:sz w:val="24"/>
          <w:szCs w:val="24"/>
        </w:rPr>
        <w:t xml:space="preserve">podporu/příspěvek </w:t>
      </w:r>
      <w:r w:rsidRPr="00F31FA5">
        <w:rPr>
          <w:w w:val="95"/>
          <w:sz w:val="24"/>
          <w:szCs w:val="24"/>
        </w:rPr>
        <w:t>použít na úhradu nákladů spojených s rokem 2017, maximálně tedy 31.12.2017, které budou uhrazeny nejpozději 15.1.2018.</w:t>
      </w:r>
    </w:p>
    <w:p w14:paraId="6A017398" w14:textId="77777777" w:rsidR="00EC2B83" w:rsidRPr="00F31FA5" w:rsidRDefault="00EC2B83" w:rsidP="005F02B0">
      <w:pPr>
        <w:pStyle w:val="Odstavecseseznamem"/>
        <w:numPr>
          <w:ilvl w:val="0"/>
          <w:numId w:val="22"/>
        </w:numPr>
        <w:tabs>
          <w:tab w:val="left" w:pos="825"/>
        </w:tabs>
        <w:spacing w:before="18" w:line="360" w:lineRule="auto"/>
        <w:rPr>
          <w:w w:val="95"/>
          <w:sz w:val="24"/>
          <w:szCs w:val="24"/>
        </w:rPr>
      </w:pPr>
      <w:r w:rsidRPr="00F31FA5">
        <w:rPr>
          <w:w w:val="95"/>
          <w:sz w:val="24"/>
          <w:szCs w:val="24"/>
        </w:rPr>
        <w:t>Příjemce je povinen do formuláře vyúčtování ve stanoveném termínu uvést všechny předepsané údaje.</w:t>
      </w:r>
    </w:p>
    <w:p w14:paraId="54BC6EE0" w14:textId="4D02132E" w:rsidR="00EC2B83" w:rsidRPr="00F31FA5" w:rsidRDefault="00EC2B83" w:rsidP="005F02B0">
      <w:pPr>
        <w:pStyle w:val="Odstavecseseznamem"/>
        <w:numPr>
          <w:ilvl w:val="0"/>
          <w:numId w:val="22"/>
        </w:numPr>
        <w:tabs>
          <w:tab w:val="left" w:pos="825"/>
        </w:tabs>
        <w:spacing w:before="18" w:line="360" w:lineRule="auto"/>
        <w:rPr>
          <w:w w:val="95"/>
          <w:sz w:val="24"/>
          <w:szCs w:val="24"/>
        </w:rPr>
      </w:pPr>
      <w:r w:rsidRPr="00F31FA5">
        <w:rPr>
          <w:w w:val="95"/>
          <w:sz w:val="24"/>
          <w:szCs w:val="24"/>
        </w:rPr>
        <w:t xml:space="preserve">Příjemce je povinen zaslat nevyčerpanou část </w:t>
      </w:r>
      <w:r w:rsidR="002D1B04">
        <w:rPr>
          <w:w w:val="95"/>
          <w:sz w:val="24"/>
          <w:szCs w:val="24"/>
        </w:rPr>
        <w:t>podpory/příspěv</w:t>
      </w:r>
      <w:r w:rsidR="00A473C9">
        <w:rPr>
          <w:w w:val="95"/>
          <w:sz w:val="24"/>
          <w:szCs w:val="24"/>
        </w:rPr>
        <w:t>k</w:t>
      </w:r>
      <w:r w:rsidR="002D1B04">
        <w:rPr>
          <w:w w:val="95"/>
          <w:sz w:val="24"/>
          <w:szCs w:val="24"/>
        </w:rPr>
        <w:t>u</w:t>
      </w:r>
      <w:r w:rsidRPr="00F31FA5">
        <w:rPr>
          <w:w w:val="95"/>
          <w:sz w:val="24"/>
          <w:szCs w:val="24"/>
        </w:rPr>
        <w:t xml:space="preserve"> zpět na účet ČVS </w:t>
      </w:r>
      <w:r w:rsidRPr="002D1B04">
        <w:rPr>
          <w:b/>
          <w:w w:val="95"/>
          <w:sz w:val="24"/>
          <w:szCs w:val="24"/>
        </w:rPr>
        <w:t xml:space="preserve">č: </w:t>
      </w:r>
      <w:r w:rsidR="002D1B04" w:rsidRPr="002D1B04">
        <w:rPr>
          <w:b/>
          <w:w w:val="95"/>
          <w:sz w:val="24"/>
          <w:szCs w:val="24"/>
        </w:rPr>
        <w:t>777119/5500</w:t>
      </w:r>
      <w:r w:rsidRPr="00F31FA5">
        <w:rPr>
          <w:w w:val="95"/>
          <w:sz w:val="24"/>
          <w:szCs w:val="24"/>
        </w:rPr>
        <w:t xml:space="preserve">, pokud příjemce vrací nevyčerpanou část </w:t>
      </w:r>
      <w:r w:rsidR="002D1B04">
        <w:rPr>
          <w:w w:val="95"/>
          <w:sz w:val="24"/>
          <w:szCs w:val="24"/>
        </w:rPr>
        <w:t>podpory/příspěv</w:t>
      </w:r>
      <w:r w:rsidR="00A473C9">
        <w:rPr>
          <w:w w:val="95"/>
          <w:sz w:val="24"/>
          <w:szCs w:val="24"/>
        </w:rPr>
        <w:t>k</w:t>
      </w:r>
      <w:r w:rsidR="002D1B04">
        <w:rPr>
          <w:w w:val="95"/>
          <w:sz w:val="24"/>
          <w:szCs w:val="24"/>
        </w:rPr>
        <w:t>u</w:t>
      </w:r>
      <w:r w:rsidRPr="00F31FA5">
        <w:rPr>
          <w:w w:val="95"/>
          <w:sz w:val="24"/>
          <w:szCs w:val="24"/>
        </w:rPr>
        <w:t xml:space="preserve"> v průběhu kalendářního roku, na který byla </w:t>
      </w:r>
      <w:r w:rsidR="00A473C9">
        <w:rPr>
          <w:w w:val="95"/>
          <w:sz w:val="24"/>
          <w:szCs w:val="24"/>
        </w:rPr>
        <w:t>podpora/příspěvek</w:t>
      </w:r>
      <w:r w:rsidR="002D1B04">
        <w:rPr>
          <w:w w:val="95"/>
          <w:sz w:val="24"/>
          <w:szCs w:val="24"/>
        </w:rPr>
        <w:t xml:space="preserve"> poskytnuta.</w:t>
      </w:r>
    </w:p>
    <w:p w14:paraId="5BF66D5A" w14:textId="6C185555" w:rsidR="00EC2B83" w:rsidRPr="00F31FA5" w:rsidRDefault="00EC2B83" w:rsidP="005F02B0">
      <w:pPr>
        <w:pStyle w:val="Odstavecseseznamem"/>
        <w:numPr>
          <w:ilvl w:val="0"/>
          <w:numId w:val="22"/>
        </w:numPr>
        <w:tabs>
          <w:tab w:val="left" w:pos="825"/>
        </w:tabs>
        <w:spacing w:before="18" w:line="360" w:lineRule="auto"/>
        <w:rPr>
          <w:w w:val="95"/>
          <w:sz w:val="24"/>
          <w:szCs w:val="24"/>
        </w:rPr>
      </w:pPr>
      <w:r w:rsidRPr="00F31FA5">
        <w:rPr>
          <w:w w:val="95"/>
          <w:sz w:val="24"/>
          <w:szCs w:val="24"/>
        </w:rPr>
        <w:t>Příjemce je povinen úmysl odstoupit od projektu oznámit ČVS – odboru sportu</w:t>
      </w:r>
      <w:r w:rsidR="002D1B04">
        <w:rPr>
          <w:w w:val="95"/>
          <w:sz w:val="24"/>
          <w:szCs w:val="24"/>
        </w:rPr>
        <w:t xml:space="preserve"> </w:t>
      </w:r>
      <w:r w:rsidRPr="00F31FA5">
        <w:rPr>
          <w:w w:val="95"/>
          <w:sz w:val="24"/>
          <w:szCs w:val="24"/>
        </w:rPr>
        <w:t>bezprostředně    poté,</w:t>
      </w:r>
      <w:r w:rsidR="002D1B04">
        <w:rPr>
          <w:w w:val="95"/>
          <w:sz w:val="24"/>
          <w:szCs w:val="24"/>
        </w:rPr>
        <w:t xml:space="preserve"> </w:t>
      </w:r>
      <w:r w:rsidRPr="00F31FA5">
        <w:rPr>
          <w:w w:val="95"/>
          <w:sz w:val="24"/>
          <w:szCs w:val="24"/>
        </w:rPr>
        <w:t>co</w:t>
      </w:r>
      <w:r w:rsidR="002D1B04">
        <w:rPr>
          <w:w w:val="95"/>
          <w:sz w:val="24"/>
          <w:szCs w:val="24"/>
        </w:rPr>
        <w:t xml:space="preserve"> </w:t>
      </w:r>
      <w:r w:rsidRPr="00F31FA5">
        <w:rPr>
          <w:w w:val="95"/>
          <w:sz w:val="24"/>
          <w:szCs w:val="24"/>
        </w:rPr>
        <w:t>bude</w:t>
      </w:r>
      <w:r w:rsidR="002D1B04">
        <w:rPr>
          <w:w w:val="95"/>
          <w:sz w:val="24"/>
          <w:szCs w:val="24"/>
        </w:rPr>
        <w:t xml:space="preserve"> </w:t>
      </w:r>
      <w:r w:rsidRPr="00F31FA5">
        <w:rPr>
          <w:w w:val="95"/>
          <w:sz w:val="24"/>
          <w:szCs w:val="24"/>
        </w:rPr>
        <w:t>mít</w:t>
      </w:r>
      <w:r w:rsidR="002D1B04">
        <w:rPr>
          <w:w w:val="95"/>
          <w:sz w:val="24"/>
          <w:szCs w:val="24"/>
        </w:rPr>
        <w:t xml:space="preserve"> </w:t>
      </w:r>
      <w:r w:rsidRPr="00F31FA5">
        <w:rPr>
          <w:w w:val="95"/>
          <w:sz w:val="24"/>
          <w:szCs w:val="24"/>
        </w:rPr>
        <w:t xml:space="preserve">objektivní možnost dle harmonogramu zjistit, že projekt nebude možné realizovat. </w:t>
      </w:r>
    </w:p>
    <w:p w14:paraId="17CDF7B4" w14:textId="1FCF1331" w:rsidR="00EC2B83" w:rsidRPr="00F31FA5" w:rsidRDefault="00EC2B83" w:rsidP="005F02B0">
      <w:pPr>
        <w:pStyle w:val="Odstavecseseznamem"/>
        <w:numPr>
          <w:ilvl w:val="0"/>
          <w:numId w:val="22"/>
        </w:numPr>
        <w:tabs>
          <w:tab w:val="left" w:pos="825"/>
        </w:tabs>
        <w:spacing w:before="18" w:line="360" w:lineRule="auto"/>
        <w:rPr>
          <w:w w:val="95"/>
          <w:sz w:val="24"/>
          <w:szCs w:val="24"/>
        </w:rPr>
      </w:pPr>
      <w:r w:rsidRPr="00F31FA5">
        <w:rPr>
          <w:w w:val="95"/>
          <w:sz w:val="24"/>
          <w:szCs w:val="24"/>
        </w:rPr>
        <w:t xml:space="preserve">Příjemce je povinen vrátit nevyčerpanou část </w:t>
      </w:r>
      <w:r w:rsidR="002D1B04">
        <w:rPr>
          <w:w w:val="95"/>
          <w:sz w:val="24"/>
          <w:szCs w:val="24"/>
        </w:rPr>
        <w:t>podpory/příspěvku</w:t>
      </w:r>
      <w:r w:rsidRPr="00F31FA5">
        <w:rPr>
          <w:w w:val="95"/>
          <w:sz w:val="24"/>
          <w:szCs w:val="24"/>
        </w:rPr>
        <w:t xml:space="preserve">, kterou nevyužije na účel, na který byla </w:t>
      </w:r>
      <w:r w:rsidR="00A473C9">
        <w:rPr>
          <w:w w:val="95"/>
          <w:sz w:val="24"/>
          <w:szCs w:val="24"/>
        </w:rPr>
        <w:t>podpora/příspěvek</w:t>
      </w:r>
      <w:r w:rsidRPr="00F31FA5">
        <w:rPr>
          <w:w w:val="95"/>
          <w:sz w:val="24"/>
          <w:szCs w:val="24"/>
        </w:rPr>
        <w:t xml:space="preserve"> poskytnuta, za předpokladu, že naplní cíle projektu.</w:t>
      </w:r>
    </w:p>
    <w:p w14:paraId="53A47E58" w14:textId="671E6774" w:rsidR="00EC2B83" w:rsidRPr="00F31FA5" w:rsidRDefault="00EC2B83" w:rsidP="005F02B0">
      <w:pPr>
        <w:pStyle w:val="Odstavecseseznamem"/>
        <w:numPr>
          <w:ilvl w:val="0"/>
          <w:numId w:val="22"/>
        </w:numPr>
        <w:tabs>
          <w:tab w:val="left" w:pos="825"/>
        </w:tabs>
        <w:spacing w:before="18" w:line="360" w:lineRule="auto"/>
        <w:rPr>
          <w:w w:val="95"/>
          <w:sz w:val="24"/>
          <w:szCs w:val="24"/>
        </w:rPr>
      </w:pPr>
      <w:r w:rsidRPr="00F31FA5">
        <w:rPr>
          <w:w w:val="95"/>
          <w:sz w:val="24"/>
          <w:szCs w:val="24"/>
        </w:rPr>
        <w:t xml:space="preserve">Příjemce </w:t>
      </w:r>
      <w:r w:rsidR="002D1B04">
        <w:rPr>
          <w:w w:val="95"/>
          <w:sz w:val="24"/>
          <w:szCs w:val="24"/>
        </w:rPr>
        <w:t>podpory/příspěv</w:t>
      </w:r>
      <w:r w:rsidR="00A473C9">
        <w:rPr>
          <w:w w:val="95"/>
          <w:sz w:val="24"/>
          <w:szCs w:val="24"/>
        </w:rPr>
        <w:t>k</w:t>
      </w:r>
      <w:r w:rsidR="002D1B04">
        <w:rPr>
          <w:w w:val="95"/>
          <w:sz w:val="24"/>
          <w:szCs w:val="24"/>
        </w:rPr>
        <w:t>u</w:t>
      </w:r>
      <w:r w:rsidRPr="00F31FA5">
        <w:rPr>
          <w:w w:val="95"/>
          <w:sz w:val="24"/>
          <w:szCs w:val="24"/>
        </w:rPr>
        <w:t xml:space="preserve"> je povinen informovat ČVS o kontrolách, které u něj byly v </w:t>
      </w:r>
      <w:r w:rsidR="002D1B04">
        <w:rPr>
          <w:w w:val="95"/>
          <w:sz w:val="24"/>
          <w:szCs w:val="24"/>
        </w:rPr>
        <w:t>souvislosti s poskytnutou podporou/příspěvkem</w:t>
      </w:r>
      <w:r w:rsidRPr="00F31FA5">
        <w:rPr>
          <w:w w:val="95"/>
          <w:sz w:val="24"/>
          <w:szCs w:val="24"/>
        </w:rPr>
        <w:t xml:space="preserve"> provedeny externími kontrolními orgány, včetně závěrů těchto kontrol, a to bezprostředně po jejich ukončení.</w:t>
      </w:r>
    </w:p>
    <w:p w14:paraId="688FDA85" w14:textId="77777777" w:rsidR="00EC2B83" w:rsidRPr="00F31FA5" w:rsidRDefault="00EC2B83" w:rsidP="005F02B0">
      <w:pPr>
        <w:pStyle w:val="Odstavecseseznamem"/>
        <w:numPr>
          <w:ilvl w:val="0"/>
          <w:numId w:val="22"/>
        </w:numPr>
        <w:tabs>
          <w:tab w:val="left" w:pos="825"/>
        </w:tabs>
        <w:spacing w:before="18" w:line="360" w:lineRule="auto"/>
        <w:rPr>
          <w:w w:val="95"/>
          <w:sz w:val="24"/>
          <w:szCs w:val="24"/>
        </w:rPr>
      </w:pPr>
      <w:r w:rsidRPr="00F31FA5">
        <w:rPr>
          <w:w w:val="95"/>
          <w:sz w:val="24"/>
          <w:szCs w:val="24"/>
        </w:rPr>
        <w:t xml:space="preserve">Příjemce je povinen oznámit ČVS veškeré změny svých identifikačních údajů uvedených v rozhodnutí, a to nejpozději do 14 dnů od jejich uskutečnění. </w:t>
      </w:r>
    </w:p>
    <w:p w14:paraId="71BF1760" w14:textId="59FE03E7" w:rsidR="00EC2B83" w:rsidRPr="00F31FA5" w:rsidRDefault="00EC2B83" w:rsidP="00D8027B">
      <w:pPr>
        <w:pStyle w:val="Odstavecseseznamem"/>
        <w:numPr>
          <w:ilvl w:val="0"/>
          <w:numId w:val="22"/>
        </w:numPr>
        <w:tabs>
          <w:tab w:val="left" w:pos="825"/>
        </w:tabs>
        <w:spacing w:before="18" w:line="360" w:lineRule="auto"/>
        <w:rPr>
          <w:w w:val="95"/>
          <w:sz w:val="24"/>
          <w:szCs w:val="24"/>
        </w:rPr>
      </w:pPr>
      <w:r w:rsidRPr="00F31FA5">
        <w:rPr>
          <w:w w:val="95"/>
          <w:sz w:val="24"/>
          <w:szCs w:val="24"/>
        </w:rPr>
        <w:t xml:space="preserve">Příjemce je povinen umožnit pověřeným zaměstnancům ČVS kontrolu realizace projektu, hospodaření s poskytnutou </w:t>
      </w:r>
      <w:r w:rsidR="002D1B04">
        <w:rPr>
          <w:w w:val="95"/>
          <w:sz w:val="24"/>
          <w:szCs w:val="24"/>
        </w:rPr>
        <w:t>podporou/příspěvkem</w:t>
      </w:r>
      <w:r w:rsidRPr="00F31FA5">
        <w:rPr>
          <w:w w:val="95"/>
          <w:sz w:val="24"/>
          <w:szCs w:val="24"/>
        </w:rPr>
        <w:t xml:space="preserve"> a zpřístupnit jim k tomu veškeré potřebné doklady.</w:t>
      </w:r>
    </w:p>
    <w:p w14:paraId="4AF0AFC4" w14:textId="77777777" w:rsidR="00D67178" w:rsidRDefault="00D67178" w:rsidP="00D67178">
      <w:pPr>
        <w:tabs>
          <w:tab w:val="left" w:pos="538"/>
        </w:tabs>
        <w:spacing w:line="254" w:lineRule="auto"/>
        <w:ind w:right="114"/>
        <w:jc w:val="both"/>
        <w:rPr>
          <w:sz w:val="24"/>
        </w:rPr>
      </w:pPr>
    </w:p>
    <w:p w14:paraId="0E93CFA4" w14:textId="7693C4CE" w:rsidR="005F02B0" w:rsidRPr="00011261" w:rsidRDefault="00D67178" w:rsidP="00011261">
      <w:pPr>
        <w:spacing w:after="120" w:line="252" w:lineRule="auto"/>
        <w:rPr>
          <w:b/>
          <w:sz w:val="28"/>
          <w:szCs w:val="28"/>
        </w:rPr>
      </w:pPr>
      <w:r w:rsidRPr="005F02B0">
        <w:rPr>
          <w:b/>
          <w:sz w:val="28"/>
          <w:szCs w:val="28"/>
        </w:rPr>
        <w:t>P</w:t>
      </w:r>
      <w:r w:rsidR="00D8027B">
        <w:rPr>
          <w:b/>
          <w:sz w:val="28"/>
          <w:szCs w:val="28"/>
        </w:rPr>
        <w:t xml:space="preserve">rincip tvoření </w:t>
      </w:r>
      <w:r w:rsidR="002D1B04">
        <w:rPr>
          <w:b/>
          <w:sz w:val="28"/>
          <w:szCs w:val="28"/>
        </w:rPr>
        <w:t>podpory/příspěvku</w:t>
      </w:r>
    </w:p>
    <w:p w14:paraId="57918D76" w14:textId="4BE08A94" w:rsidR="00D67178" w:rsidRPr="005F02B0" w:rsidRDefault="002D1B04" w:rsidP="005F02B0">
      <w:pPr>
        <w:spacing w:line="360" w:lineRule="auto"/>
      </w:pPr>
      <w:r>
        <w:t xml:space="preserve">ČVS bude poskytovat podporu/příspěvek </w:t>
      </w:r>
      <w:r w:rsidR="00D67178" w:rsidRPr="005F02B0">
        <w:t>do projektů v oblasti mládeže na úrovni krajů na těchto základních principech:</w:t>
      </w:r>
    </w:p>
    <w:p w14:paraId="05ECBB44" w14:textId="7B8B72A5" w:rsidR="00D67178" w:rsidRPr="00D8027B" w:rsidRDefault="00D67178" w:rsidP="00D8027B">
      <w:pPr>
        <w:pStyle w:val="Odstavecseseznamem"/>
        <w:numPr>
          <w:ilvl w:val="0"/>
          <w:numId w:val="9"/>
        </w:numPr>
        <w:spacing w:line="360" w:lineRule="auto"/>
      </w:pPr>
      <w:r w:rsidRPr="00D8027B">
        <w:rPr>
          <w:b/>
        </w:rPr>
        <w:t>Princip spolufinancování:</w:t>
      </w:r>
      <w:r w:rsidR="00D8027B" w:rsidRPr="00D8027B">
        <w:t xml:space="preserve"> </w:t>
      </w:r>
      <w:r w:rsidRPr="00D8027B">
        <w:t xml:space="preserve">Spolufinancování úspěšných krajských projektů na úrovni KVS.  </w:t>
      </w:r>
      <w:r w:rsidR="001564CE">
        <w:t xml:space="preserve">Tzn. spolufinancovat </w:t>
      </w:r>
      <w:r w:rsidRPr="00D8027B">
        <w:t>KVS, které sami, s vlastními projekty budou úspěšné na krajské, nebo obecní úrovni. Míra spolufinancování bude individuální a vždy posouzena SR ČVS.</w:t>
      </w:r>
    </w:p>
    <w:p w14:paraId="65D8D98C" w14:textId="77777777" w:rsidR="00D67178" w:rsidRPr="00D8027B" w:rsidRDefault="00D67178" w:rsidP="00D8027B">
      <w:pPr>
        <w:pStyle w:val="Odstavecseseznamem"/>
        <w:numPr>
          <w:ilvl w:val="0"/>
          <w:numId w:val="9"/>
        </w:numPr>
        <w:spacing w:line="360" w:lineRule="auto"/>
      </w:pPr>
      <w:r w:rsidRPr="00D8027B">
        <w:rPr>
          <w:b/>
        </w:rPr>
        <w:t>Princip financování na základě vyhodnocení přínosu pro rozvoj mládežnického volejbalu</w:t>
      </w:r>
      <w:r w:rsidR="00D8027B" w:rsidRPr="00D8027B">
        <w:t xml:space="preserve">: </w:t>
      </w:r>
      <w:r w:rsidRPr="00D8027B">
        <w:lastRenderedPageBreak/>
        <w:t>Financovat projekty a aktivity, které budou rozvíjet mládežnický volejbal dle specifických potřeb jednotlivého kraje.</w:t>
      </w:r>
    </w:p>
    <w:p w14:paraId="4B1EB264" w14:textId="77777777" w:rsidR="00D67178" w:rsidRPr="00D8027B" w:rsidRDefault="00D67178" w:rsidP="00D8027B">
      <w:pPr>
        <w:pStyle w:val="Odstavecseseznamem"/>
        <w:numPr>
          <w:ilvl w:val="0"/>
          <w:numId w:val="9"/>
        </w:numPr>
        <w:spacing w:line="360" w:lineRule="auto"/>
        <w:rPr>
          <w:b/>
        </w:rPr>
      </w:pPr>
      <w:r w:rsidRPr="00D8027B">
        <w:rPr>
          <w:b/>
        </w:rPr>
        <w:t>Princip financovaní na základě indikátorů:</w:t>
      </w:r>
      <w:r w:rsidR="00D8027B">
        <w:rPr>
          <w:b/>
        </w:rPr>
        <w:t xml:space="preserve"> </w:t>
      </w:r>
      <w:r w:rsidRPr="00D8027B">
        <w:t>Financovat projekty a aktivity, které budou naplňovat indikátory (hodnotící ukazatele).  Indikátory navíc mohou zobrazovat stav na začátku projektu = start a stav po realizaci (plán projektu) = cíl</w:t>
      </w:r>
    </w:p>
    <w:p w14:paraId="73AE7AB2" w14:textId="77777777" w:rsidR="00D8027B" w:rsidRDefault="00D8027B" w:rsidP="005F02B0">
      <w:pPr>
        <w:spacing w:line="252" w:lineRule="auto"/>
        <w:rPr>
          <w:b/>
          <w:sz w:val="28"/>
          <w:szCs w:val="28"/>
        </w:rPr>
      </w:pPr>
    </w:p>
    <w:p w14:paraId="07A5ECBD" w14:textId="78105CBF" w:rsidR="00D67178" w:rsidRDefault="00F31FA5" w:rsidP="00011261">
      <w:pPr>
        <w:spacing w:after="120" w:line="25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Parametry p</w:t>
      </w:r>
      <w:r w:rsidR="002D1B04">
        <w:rPr>
          <w:b/>
          <w:sz w:val="28"/>
          <w:szCs w:val="28"/>
        </w:rPr>
        <w:t xml:space="preserve">odpory/příspěvku </w:t>
      </w:r>
      <w:r w:rsidR="00D67178" w:rsidRPr="005F02B0">
        <w:rPr>
          <w:b/>
          <w:sz w:val="28"/>
          <w:szCs w:val="28"/>
        </w:rPr>
        <w:t>v oblasti mládeže na úrovni krajů pro rok 2017</w:t>
      </w:r>
    </w:p>
    <w:p w14:paraId="0377BBB2" w14:textId="77777777" w:rsidR="00D67178" w:rsidRPr="007A24F5" w:rsidRDefault="00D67178" w:rsidP="00D8027B">
      <w:pPr>
        <w:spacing w:line="360" w:lineRule="auto"/>
        <w:rPr>
          <w:rFonts w:cstheme="minorHAnsi"/>
        </w:rPr>
      </w:pPr>
      <w:r w:rsidRPr="007A24F5">
        <w:rPr>
          <w:rFonts w:cstheme="minorHAnsi"/>
        </w:rPr>
        <w:t xml:space="preserve">Uvedené parametry </w:t>
      </w:r>
      <w:r>
        <w:rPr>
          <w:rFonts w:cstheme="minorHAnsi"/>
        </w:rPr>
        <w:t>jsou platné pro rok 2017 a na následující období budou aktualizovány</w:t>
      </w:r>
      <w:r w:rsidR="00F31FA5">
        <w:rPr>
          <w:rFonts w:cstheme="minorHAnsi"/>
        </w:rPr>
        <w:t>.</w:t>
      </w:r>
    </w:p>
    <w:p w14:paraId="23685583" w14:textId="77777777" w:rsidR="00D67178" w:rsidRDefault="00D67178" w:rsidP="00D8027B">
      <w:pPr>
        <w:pStyle w:val="Odstavecseseznamem"/>
        <w:widowControl/>
        <w:numPr>
          <w:ilvl w:val="0"/>
          <w:numId w:val="10"/>
        </w:numPr>
        <w:autoSpaceDE/>
        <w:autoSpaceDN/>
        <w:spacing w:after="200" w:line="360" w:lineRule="auto"/>
        <w:contextualSpacing/>
        <w:jc w:val="left"/>
        <w:rPr>
          <w:rFonts w:cstheme="minorHAnsi"/>
        </w:rPr>
      </w:pPr>
      <w:r>
        <w:rPr>
          <w:rFonts w:cstheme="minorHAnsi"/>
        </w:rPr>
        <w:t>cílem pro rok 2017 je:</w:t>
      </w:r>
    </w:p>
    <w:p w14:paraId="74A53EC1" w14:textId="77777777" w:rsidR="00D67178" w:rsidRDefault="00D67178" w:rsidP="00D8027B">
      <w:pPr>
        <w:pStyle w:val="Odstavecseseznamem"/>
        <w:widowControl/>
        <w:numPr>
          <w:ilvl w:val="0"/>
          <w:numId w:val="12"/>
        </w:numPr>
        <w:autoSpaceDE/>
        <w:autoSpaceDN/>
        <w:spacing w:after="200" w:line="360" w:lineRule="auto"/>
        <w:contextualSpacing/>
        <w:jc w:val="left"/>
        <w:rPr>
          <w:rFonts w:cstheme="minorHAnsi"/>
        </w:rPr>
      </w:pPr>
      <w:r>
        <w:rPr>
          <w:rFonts w:cstheme="minorHAnsi"/>
        </w:rPr>
        <w:t xml:space="preserve">Podpořit KVS, kluby a rozvoj mládežnického volejbalu </w:t>
      </w:r>
      <w:r w:rsidR="009A2A25">
        <w:rPr>
          <w:rFonts w:cstheme="minorHAnsi"/>
        </w:rPr>
        <w:t>v</w:t>
      </w:r>
      <w:r>
        <w:rPr>
          <w:rFonts w:cstheme="minorHAnsi"/>
        </w:rPr>
        <w:t xml:space="preserve"> </w:t>
      </w:r>
      <w:r w:rsidR="009A2A25">
        <w:rPr>
          <w:rFonts w:cstheme="minorHAnsi"/>
        </w:rPr>
        <w:t>KVS</w:t>
      </w:r>
    </w:p>
    <w:p w14:paraId="02656CDA" w14:textId="77777777" w:rsidR="00D67178" w:rsidRPr="005D0990" w:rsidRDefault="00D67178" w:rsidP="00D8027B">
      <w:pPr>
        <w:pStyle w:val="Odstavecseseznamem"/>
        <w:widowControl/>
        <w:numPr>
          <w:ilvl w:val="0"/>
          <w:numId w:val="12"/>
        </w:numPr>
        <w:autoSpaceDE/>
        <w:autoSpaceDN/>
        <w:spacing w:after="200" w:line="360" w:lineRule="auto"/>
        <w:contextualSpacing/>
        <w:jc w:val="left"/>
        <w:rPr>
          <w:rFonts w:cstheme="minorHAnsi"/>
        </w:rPr>
      </w:pPr>
      <w:r w:rsidRPr="00825D8A">
        <w:rPr>
          <w:rFonts w:cstheme="minorHAnsi"/>
          <w:highlight w:val="yellow"/>
        </w:rPr>
        <w:t>Provést pasportizaci jednotlivých klubů</w:t>
      </w:r>
      <w:r w:rsidRPr="00BF0A04">
        <w:rPr>
          <w:rFonts w:cstheme="minorHAnsi"/>
        </w:rPr>
        <w:t xml:space="preserve">.  </w:t>
      </w:r>
    </w:p>
    <w:p w14:paraId="080D88B1" w14:textId="77777777" w:rsidR="00D67178" w:rsidRDefault="00D67178" w:rsidP="00D8027B">
      <w:pPr>
        <w:pStyle w:val="Odstavecseseznamem"/>
        <w:widowControl/>
        <w:numPr>
          <w:ilvl w:val="0"/>
          <w:numId w:val="10"/>
        </w:numPr>
        <w:autoSpaceDE/>
        <w:autoSpaceDN/>
        <w:spacing w:after="200" w:line="360" w:lineRule="auto"/>
        <w:contextualSpacing/>
        <w:jc w:val="left"/>
        <w:rPr>
          <w:rFonts w:cstheme="minorHAnsi"/>
        </w:rPr>
      </w:pPr>
      <w:r>
        <w:rPr>
          <w:rFonts w:cstheme="minorHAnsi"/>
        </w:rPr>
        <w:t>Alokováno je 1,5 mil Kč</w:t>
      </w:r>
    </w:p>
    <w:p w14:paraId="0A41A933" w14:textId="77777777" w:rsidR="00D67178" w:rsidRPr="005D0990" w:rsidRDefault="00D67178" w:rsidP="00D8027B">
      <w:pPr>
        <w:pStyle w:val="Odstavecseseznamem"/>
        <w:widowControl/>
        <w:numPr>
          <w:ilvl w:val="0"/>
          <w:numId w:val="10"/>
        </w:numPr>
        <w:autoSpaceDE/>
        <w:autoSpaceDN/>
        <w:spacing w:after="200" w:line="360" w:lineRule="auto"/>
        <w:contextualSpacing/>
        <w:jc w:val="left"/>
        <w:rPr>
          <w:rFonts w:cstheme="minorHAnsi"/>
        </w:rPr>
      </w:pPr>
      <w:r w:rsidRPr="005D0990">
        <w:rPr>
          <w:rFonts w:cstheme="minorHAnsi"/>
        </w:rPr>
        <w:t>rozdělení tohoto „dotačního“ titulu z pohledu účelu do 2 částí</w:t>
      </w:r>
    </w:p>
    <w:p w14:paraId="1404CB28" w14:textId="77777777" w:rsidR="00D67178" w:rsidRPr="00D8027B" w:rsidRDefault="00D67178" w:rsidP="00777E44">
      <w:pPr>
        <w:pStyle w:val="Odstavecseseznamem"/>
        <w:widowControl/>
        <w:numPr>
          <w:ilvl w:val="0"/>
          <w:numId w:val="23"/>
        </w:numPr>
        <w:autoSpaceDE/>
        <w:autoSpaceDN/>
        <w:spacing w:line="360" w:lineRule="auto"/>
        <w:contextualSpacing/>
        <w:jc w:val="left"/>
        <w:rPr>
          <w:rFonts w:cstheme="minorHAnsi"/>
          <w:b/>
        </w:rPr>
      </w:pPr>
      <w:r w:rsidRPr="00D8027B">
        <w:rPr>
          <w:rFonts w:cstheme="minorHAnsi"/>
          <w:b/>
        </w:rPr>
        <w:t>Řízení a rozvoj soutěží a členské základny</w:t>
      </w:r>
    </w:p>
    <w:p w14:paraId="16F28C9D" w14:textId="2244AF90" w:rsidR="00D67178" w:rsidRPr="00A21F6C" w:rsidRDefault="002D1B04" w:rsidP="00D8027B">
      <w:pPr>
        <w:pStyle w:val="Odstavecseseznamem"/>
        <w:widowControl/>
        <w:numPr>
          <w:ilvl w:val="0"/>
          <w:numId w:val="11"/>
        </w:numPr>
        <w:autoSpaceDE/>
        <w:autoSpaceDN/>
        <w:spacing w:line="360" w:lineRule="auto"/>
        <w:contextualSpacing/>
        <w:jc w:val="left"/>
        <w:rPr>
          <w:rFonts w:cstheme="minorHAnsi"/>
          <w:i/>
        </w:rPr>
      </w:pPr>
      <w:r>
        <w:rPr>
          <w:rFonts w:cstheme="minorHAnsi"/>
        </w:rPr>
        <w:t>ú</w:t>
      </w:r>
      <w:r w:rsidR="00D67178" w:rsidRPr="002F3268">
        <w:rPr>
          <w:rFonts w:cstheme="minorHAnsi"/>
        </w:rPr>
        <w:t xml:space="preserve">čelové vymezení na organizační, technické (materiální) a personální náklady spojené s řízením a organizováním krajských soutěží a s trénováním mládeže.  Výše této </w:t>
      </w:r>
      <w:r w:rsidR="00D67178" w:rsidRPr="00050CC8">
        <w:rPr>
          <w:rFonts w:cstheme="minorHAnsi"/>
        </w:rPr>
        <w:t xml:space="preserve">fixní složky je 30.000.- Kč na každý kraj pro první </w:t>
      </w:r>
      <w:r w:rsidR="00D67178" w:rsidRPr="00D64386">
        <w:rPr>
          <w:rFonts w:cstheme="minorHAnsi"/>
        </w:rPr>
        <w:t xml:space="preserve">období </w:t>
      </w:r>
      <w:r w:rsidR="00D67178">
        <w:rPr>
          <w:rFonts w:cstheme="minorHAnsi"/>
        </w:rPr>
        <w:t>1.1</w:t>
      </w:r>
      <w:r w:rsidR="00D67178" w:rsidRPr="004C13AE">
        <w:rPr>
          <w:rFonts w:cstheme="minorHAnsi"/>
        </w:rPr>
        <w:t>.2017 – 31.12.2017</w:t>
      </w:r>
      <w:r w:rsidR="00D67178" w:rsidRPr="00D64386">
        <w:rPr>
          <w:rFonts w:cstheme="minorHAnsi"/>
        </w:rPr>
        <w:t>.</w:t>
      </w:r>
      <w:r w:rsidR="00D67178" w:rsidRPr="002F3268">
        <w:rPr>
          <w:rFonts w:cstheme="minorHAnsi"/>
        </w:rPr>
        <w:t xml:space="preserve">  </w:t>
      </w:r>
      <w:r w:rsidR="00D67178">
        <w:rPr>
          <w:rFonts w:cstheme="minorHAnsi"/>
        </w:rPr>
        <w:t xml:space="preserve">Celkem </w:t>
      </w:r>
      <w:r w:rsidR="00D67178" w:rsidRPr="002F3268">
        <w:rPr>
          <w:rFonts w:cstheme="minorHAnsi"/>
        </w:rPr>
        <w:t xml:space="preserve">alokováno 420 tis.  Příjemcem je KVS.  </w:t>
      </w:r>
    </w:p>
    <w:p w14:paraId="72090FC4" w14:textId="557FFDD5" w:rsidR="00D67178" w:rsidRDefault="00D67178" w:rsidP="00D8027B">
      <w:pPr>
        <w:spacing w:line="360" w:lineRule="auto"/>
        <w:ind w:left="1416"/>
        <w:rPr>
          <w:rFonts w:cstheme="minorHAnsi"/>
          <w:i/>
        </w:rPr>
      </w:pPr>
      <w:r w:rsidRPr="00A21F6C">
        <w:rPr>
          <w:rFonts w:cstheme="minorHAnsi"/>
          <w:i/>
        </w:rPr>
        <w:t xml:space="preserve">Pro následující roky nemusí být žádná fixní částka nebo v jiné výši.  </w:t>
      </w:r>
      <w:r w:rsidRPr="00825D8A">
        <w:rPr>
          <w:rFonts w:cstheme="minorHAnsi"/>
          <w:i/>
          <w:highlight w:val="yellow"/>
        </w:rPr>
        <w:t xml:space="preserve">Podmínka pro vyplacení je </w:t>
      </w:r>
      <w:r w:rsidRPr="00825D8A">
        <w:rPr>
          <w:rFonts w:cstheme="minorHAnsi"/>
          <w:b/>
          <w:i/>
          <w:highlight w:val="yellow"/>
        </w:rPr>
        <w:t>dodání sumární tabulky pasportizace klubů za daný kraj</w:t>
      </w:r>
      <w:r w:rsidRPr="00825D8A">
        <w:rPr>
          <w:rFonts w:cstheme="minorHAnsi"/>
          <w:i/>
          <w:highlight w:val="yellow"/>
        </w:rPr>
        <w:t>.</w:t>
      </w:r>
      <w:r w:rsidRPr="002F3268">
        <w:rPr>
          <w:rFonts w:cstheme="minorHAnsi"/>
          <w:i/>
        </w:rPr>
        <w:t xml:space="preserve">  Pokud některý KVS nedodá</w:t>
      </w:r>
      <w:r>
        <w:rPr>
          <w:rFonts w:cstheme="minorHAnsi"/>
          <w:i/>
        </w:rPr>
        <w:t xml:space="preserve"> souhrnnou</w:t>
      </w:r>
      <w:r w:rsidRPr="002F3268">
        <w:rPr>
          <w:rFonts w:cstheme="minorHAnsi"/>
          <w:i/>
        </w:rPr>
        <w:t xml:space="preserve"> pasportizaci</w:t>
      </w:r>
      <w:r>
        <w:rPr>
          <w:rFonts w:cstheme="minorHAnsi"/>
          <w:i/>
        </w:rPr>
        <w:t xml:space="preserve"> za jednotlivé kluby</w:t>
      </w:r>
      <w:r w:rsidRPr="002F3268">
        <w:rPr>
          <w:rFonts w:cstheme="minorHAnsi"/>
          <w:i/>
        </w:rPr>
        <w:t>, bude „jeho“ část fixní složky převedena do druhé části dota</w:t>
      </w:r>
      <w:r>
        <w:rPr>
          <w:rFonts w:cstheme="minorHAnsi"/>
          <w:i/>
        </w:rPr>
        <w:t>čního titulu</w:t>
      </w:r>
      <w:r w:rsidRPr="002F3268">
        <w:rPr>
          <w:rFonts w:cstheme="minorHAnsi"/>
          <w:i/>
        </w:rPr>
        <w:t xml:space="preserve"> a navýší celkovou sumu pro zlepšování indikátorů mládeže</w:t>
      </w:r>
    </w:p>
    <w:p w14:paraId="60AEBCE6" w14:textId="77777777" w:rsidR="00D67178" w:rsidRPr="00514D44" w:rsidRDefault="00D67178" w:rsidP="00D8027B">
      <w:pPr>
        <w:pStyle w:val="Odstavecseseznamem"/>
        <w:widowControl/>
        <w:numPr>
          <w:ilvl w:val="0"/>
          <w:numId w:val="11"/>
        </w:numPr>
        <w:autoSpaceDE/>
        <w:autoSpaceDN/>
        <w:spacing w:after="200" w:line="360" w:lineRule="auto"/>
        <w:contextualSpacing/>
        <w:jc w:val="left"/>
        <w:rPr>
          <w:rFonts w:cstheme="minorHAnsi"/>
          <w:i/>
        </w:rPr>
      </w:pPr>
      <w:r w:rsidRPr="00B61519">
        <w:rPr>
          <w:rFonts w:cstheme="minorHAnsi"/>
        </w:rPr>
        <w:t>účelové vymezení na projekty a aktivity, které budou rozvíjet mládežnický volejbal dle specifických potřeb jednotlivého kraje</w:t>
      </w:r>
      <w:r w:rsidRPr="00104D8E">
        <w:rPr>
          <w:rFonts w:cstheme="minorHAnsi"/>
        </w:rPr>
        <w:t xml:space="preserve">, např. organizační, technické (materiální) a personální náklady.  </w:t>
      </w:r>
      <w:r>
        <w:rPr>
          <w:rFonts w:cstheme="minorHAnsi"/>
        </w:rPr>
        <w:t xml:space="preserve">Příjemcem není KCM, SpS, SCM, ty jsou financovány jiným způsobem.  </w:t>
      </w:r>
      <w:r w:rsidRPr="001C4CDF">
        <w:rPr>
          <w:rFonts w:cstheme="minorHAnsi"/>
        </w:rPr>
        <w:t xml:space="preserve">Celkem alokováno 700 tis, maximální výše příspěvku na jeden kraj je pro rok 2017 je 100 tis.  </w:t>
      </w:r>
      <w:r>
        <w:rPr>
          <w:rFonts w:cstheme="minorHAnsi"/>
        </w:rPr>
        <w:t xml:space="preserve">V jednom kraji může být podáno více projektů, ale platí maximální výše příspěvku do 100 tis. v jednom kraji.  </w:t>
      </w:r>
      <w:r w:rsidRPr="00FE6AE0">
        <w:rPr>
          <w:rFonts w:cstheme="minorHAnsi"/>
        </w:rPr>
        <w:t xml:space="preserve">Příjemcem je v případě pobočného spolku </w:t>
      </w:r>
      <w:r w:rsidRPr="00514D44">
        <w:rPr>
          <w:rFonts w:cstheme="minorHAnsi"/>
        </w:rPr>
        <w:t xml:space="preserve">KVS, v případě organizační jednotky pak klub či koncový příjemce (ne </w:t>
      </w:r>
      <w:r>
        <w:rPr>
          <w:rFonts w:cstheme="minorHAnsi"/>
        </w:rPr>
        <w:t xml:space="preserve">však </w:t>
      </w:r>
      <w:r w:rsidRPr="00514D44">
        <w:rPr>
          <w:rFonts w:cstheme="minorHAnsi"/>
        </w:rPr>
        <w:t xml:space="preserve">KVS).  </w:t>
      </w:r>
    </w:p>
    <w:p w14:paraId="2A91B692" w14:textId="77777777" w:rsidR="00D67178" w:rsidRDefault="00D67178" w:rsidP="00D8027B">
      <w:pPr>
        <w:pStyle w:val="Odstavecseseznamem"/>
        <w:spacing w:line="360" w:lineRule="auto"/>
        <w:ind w:left="1440" w:firstLine="0"/>
        <w:rPr>
          <w:rFonts w:cstheme="minorHAnsi"/>
          <w:i/>
        </w:rPr>
      </w:pPr>
      <w:r w:rsidRPr="002F3268">
        <w:rPr>
          <w:rFonts w:cstheme="minorHAnsi"/>
          <w:i/>
        </w:rPr>
        <w:t xml:space="preserve">Podmínka pro </w:t>
      </w:r>
      <w:r>
        <w:rPr>
          <w:rFonts w:cstheme="minorHAnsi"/>
          <w:i/>
        </w:rPr>
        <w:t xml:space="preserve">možnost čerpání v této části dotačního titulu je </w:t>
      </w:r>
      <w:r w:rsidRPr="00777E44">
        <w:rPr>
          <w:rFonts w:cstheme="minorHAnsi"/>
          <w:b/>
          <w:i/>
        </w:rPr>
        <w:t>dodání sumární tabulky pasportizace klubů v části 2. dotačního titulu</w:t>
      </w:r>
      <w:r>
        <w:rPr>
          <w:rFonts w:cstheme="minorHAnsi"/>
          <w:i/>
        </w:rPr>
        <w:t xml:space="preserve">.  </w:t>
      </w:r>
      <w:r w:rsidRPr="00B61519">
        <w:rPr>
          <w:rFonts w:cstheme="minorHAnsi"/>
          <w:i/>
        </w:rPr>
        <w:t xml:space="preserve"> </w:t>
      </w:r>
      <w:r>
        <w:rPr>
          <w:rFonts w:cstheme="minorHAnsi"/>
          <w:i/>
        </w:rPr>
        <w:t>Žádost v této části bude obsahovat: Popis projektu, jeho cíle a přínos, jaké jsou aktivity projektu, celkový rozpočet, doba trvání rozpočtu, informace o žadateli a příjemci. Vyhodnocení těchto žádostí proběhne Správní radou ČVS.  Pokud nebude částka na projekty vyčerpána, může SR ČVS rozhodnout o zakoupení a následnou distribuci materiálu (např. míče, sítě) na kluby.</w:t>
      </w:r>
    </w:p>
    <w:p w14:paraId="205DAD5C" w14:textId="77777777" w:rsidR="00777E44" w:rsidRDefault="00777E44" w:rsidP="00D8027B">
      <w:pPr>
        <w:pStyle w:val="Odstavecseseznamem"/>
        <w:spacing w:line="360" w:lineRule="auto"/>
        <w:ind w:left="1440" w:firstLine="0"/>
        <w:rPr>
          <w:rFonts w:cstheme="minorHAnsi"/>
          <w:i/>
        </w:rPr>
      </w:pPr>
    </w:p>
    <w:p w14:paraId="44D06854" w14:textId="77777777" w:rsidR="00777E44" w:rsidRDefault="00777E44" w:rsidP="00D8027B">
      <w:pPr>
        <w:pStyle w:val="Odstavecseseznamem"/>
        <w:spacing w:line="360" w:lineRule="auto"/>
        <w:ind w:left="1440" w:firstLine="0"/>
        <w:rPr>
          <w:rFonts w:cstheme="minorHAnsi"/>
          <w:i/>
        </w:rPr>
      </w:pPr>
    </w:p>
    <w:p w14:paraId="0A3F4A6A" w14:textId="77777777" w:rsidR="00777E44" w:rsidRPr="00B61519" w:rsidRDefault="00777E44" w:rsidP="00D8027B">
      <w:pPr>
        <w:pStyle w:val="Odstavecseseznamem"/>
        <w:spacing w:line="360" w:lineRule="auto"/>
        <w:ind w:left="1440" w:firstLine="0"/>
        <w:rPr>
          <w:rFonts w:cstheme="minorHAnsi"/>
          <w:i/>
        </w:rPr>
      </w:pPr>
    </w:p>
    <w:p w14:paraId="3315D1E9" w14:textId="53207CB9" w:rsidR="00D67178" w:rsidRPr="00D8027B" w:rsidRDefault="00777E44" w:rsidP="00777E44">
      <w:pPr>
        <w:pStyle w:val="Odstavecseseznamem"/>
        <w:widowControl/>
        <w:numPr>
          <w:ilvl w:val="0"/>
          <w:numId w:val="23"/>
        </w:numPr>
        <w:autoSpaceDE/>
        <w:autoSpaceDN/>
        <w:spacing w:line="360" w:lineRule="auto"/>
        <w:contextualSpacing/>
        <w:jc w:val="left"/>
        <w:rPr>
          <w:rFonts w:cstheme="minorHAnsi"/>
          <w:b/>
        </w:rPr>
      </w:pPr>
      <w:r>
        <w:rPr>
          <w:rFonts w:cstheme="minorHAnsi"/>
          <w:b/>
        </w:rPr>
        <w:lastRenderedPageBreak/>
        <w:t>Z</w:t>
      </w:r>
      <w:r w:rsidR="00D67178" w:rsidRPr="00D8027B">
        <w:rPr>
          <w:rFonts w:cstheme="minorHAnsi"/>
          <w:b/>
        </w:rPr>
        <w:t>lepšování indikátorů mládeže</w:t>
      </w:r>
    </w:p>
    <w:p w14:paraId="6722AD6F" w14:textId="77777777" w:rsidR="00D67178" w:rsidRDefault="00D67178" w:rsidP="00777E44">
      <w:pPr>
        <w:spacing w:line="360" w:lineRule="auto"/>
        <w:ind w:left="1440"/>
        <w:rPr>
          <w:rFonts w:cstheme="minorHAnsi"/>
        </w:rPr>
      </w:pPr>
      <w:r>
        <w:rPr>
          <w:rFonts w:cstheme="minorHAnsi"/>
        </w:rPr>
        <w:t xml:space="preserve">Cílem je finančně více podpořit ty věkové kategorie, kde máme úbytek hráčů/ček a kde je pro klub nákladnější zajišťovat a účastnit se soutěží.  Z celkové částky je alokováno 380 tis.   Ty budou pro rok 2017 rozděleny na základě indikátoru „počet dětí“, pro další roky mohou být rozšířeny o další indikátory.   Příjemcem je klub. </w:t>
      </w:r>
    </w:p>
    <w:p w14:paraId="38647AB4" w14:textId="0D86057D" w:rsidR="00D67178" w:rsidRPr="00D8027B" w:rsidRDefault="00D67178" w:rsidP="00777E44">
      <w:pPr>
        <w:spacing w:line="360" w:lineRule="auto"/>
        <w:ind w:left="1440"/>
        <w:rPr>
          <w:rFonts w:cstheme="minorHAnsi"/>
          <w:i/>
        </w:rPr>
      </w:pPr>
      <w:r w:rsidRPr="00825D8A">
        <w:rPr>
          <w:rFonts w:cstheme="minorHAnsi"/>
          <w:i/>
          <w:highlight w:val="yellow"/>
        </w:rPr>
        <w:t>Počítají se členové klubu v daných věkových kategoriích se zaplacenými LP k datu zaslání pasportizačních údajů.</w:t>
      </w:r>
      <w:r>
        <w:rPr>
          <w:rFonts w:cstheme="minorHAnsi"/>
          <w:i/>
        </w:rPr>
        <w:t xml:space="preserve">  Doplňují se indikativní ukazatele jako je počet družstev v soutěžích. V</w:t>
      </w:r>
      <w:r w:rsidRPr="007E5C5B">
        <w:rPr>
          <w:rFonts w:cstheme="minorHAnsi"/>
          <w:i/>
        </w:rPr>
        <w:t xml:space="preserve">yhodnocení této části </w:t>
      </w:r>
      <w:r w:rsidR="00A473C9">
        <w:rPr>
          <w:rFonts w:cstheme="minorHAnsi"/>
          <w:i/>
        </w:rPr>
        <w:t>podpora/příspěvek</w:t>
      </w:r>
      <w:r w:rsidRPr="007E5C5B">
        <w:rPr>
          <w:rFonts w:cstheme="minorHAnsi"/>
          <w:i/>
        </w:rPr>
        <w:t xml:space="preserve"> bude provedeno po dodání pasportizace klubů za jednotlivé kraje viz vzorová tabulka.  Na základě došlých dat a nastavení jednotlivých vah bude transparentně vypočítána výše </w:t>
      </w:r>
      <w:r w:rsidR="00A473C9">
        <w:rPr>
          <w:rFonts w:cstheme="minorHAnsi"/>
          <w:i/>
        </w:rPr>
        <w:t>podpora/příspěvek</w:t>
      </w:r>
      <w:r w:rsidRPr="007E5C5B">
        <w:rPr>
          <w:rFonts w:cstheme="minorHAnsi"/>
          <w:i/>
        </w:rPr>
        <w:t xml:space="preserve"> na klub.  KVS má povinnost za svůj kraj zpracovat a dodat sumární tabulku všech klubů žádajících </w:t>
      </w:r>
      <w:r w:rsidR="002D1B04">
        <w:rPr>
          <w:rFonts w:cstheme="minorHAnsi"/>
          <w:i/>
        </w:rPr>
        <w:t xml:space="preserve">podporu/příspěvek </w:t>
      </w:r>
      <w:r w:rsidRPr="007E5C5B">
        <w:rPr>
          <w:rFonts w:cstheme="minorHAnsi"/>
          <w:i/>
        </w:rPr>
        <w:t xml:space="preserve"> na základě indikátorů, po slnění této podmínky má nárok na vyplacení fixní částky 30 tis alokované na rozvoj a řízení soutěží viz 1. a) a má možnost žádat o příspěvek </w:t>
      </w:r>
      <w:r>
        <w:rPr>
          <w:rFonts w:cstheme="minorHAnsi"/>
          <w:i/>
        </w:rPr>
        <w:t>v části 1.b)</w:t>
      </w:r>
      <w:r w:rsidRPr="007E5C5B">
        <w:rPr>
          <w:rFonts w:cstheme="minorHAnsi"/>
          <w:i/>
        </w:rPr>
        <w:t xml:space="preserve">.  ČVS v rámci servisní role bude metodicky pomáhat </w:t>
      </w:r>
      <w:r>
        <w:rPr>
          <w:rFonts w:cstheme="minorHAnsi"/>
          <w:i/>
        </w:rPr>
        <w:t>a</w:t>
      </w:r>
      <w:r w:rsidRPr="007E5C5B">
        <w:rPr>
          <w:rFonts w:cstheme="minorHAnsi"/>
          <w:i/>
        </w:rPr>
        <w:t xml:space="preserve"> poskytovat podporu při vyplňování žádostí.  Pro ty kraje, kde KVS nesplní svoji servisní roli při zpracování sumární tabulky ČVS umožní klubům poslat pasportizaci a žádat o </w:t>
      </w:r>
      <w:r w:rsidR="002D1B04">
        <w:rPr>
          <w:rFonts w:cstheme="minorHAnsi"/>
          <w:i/>
        </w:rPr>
        <w:t xml:space="preserve">podporu/příspěvek </w:t>
      </w:r>
      <w:r w:rsidRPr="007E5C5B">
        <w:rPr>
          <w:rFonts w:cstheme="minorHAnsi"/>
          <w:i/>
        </w:rPr>
        <w:t xml:space="preserve"> přímo ČVS, administraci zajistí ČVS.  Pro snažší komunikaci bude vytvořen odkaz na webu ČVS jako informační kanál pro zájemce z klubů z těch krajů, kde KVS nebude zajišťovat pasportizaci klubů.</w:t>
      </w:r>
    </w:p>
    <w:p w14:paraId="01C41D24" w14:textId="77777777" w:rsidR="00D67178" w:rsidRDefault="00D67178" w:rsidP="00D67178">
      <w:pPr>
        <w:tabs>
          <w:tab w:val="left" w:pos="538"/>
        </w:tabs>
        <w:spacing w:line="254" w:lineRule="auto"/>
        <w:ind w:right="114"/>
        <w:jc w:val="both"/>
        <w:rPr>
          <w:sz w:val="24"/>
        </w:rPr>
      </w:pPr>
    </w:p>
    <w:p w14:paraId="5B9EA812" w14:textId="7555E405" w:rsidR="00D67178" w:rsidRPr="005F02B0" w:rsidRDefault="00624953" w:rsidP="00011261">
      <w:pPr>
        <w:spacing w:after="120" w:line="252" w:lineRule="auto"/>
        <w:rPr>
          <w:b/>
          <w:sz w:val="28"/>
          <w:szCs w:val="28"/>
        </w:rPr>
      </w:pPr>
      <w:r w:rsidRPr="005F02B0">
        <w:rPr>
          <w:b/>
          <w:sz w:val="28"/>
          <w:szCs w:val="28"/>
        </w:rPr>
        <w:t xml:space="preserve">Indikátory </w:t>
      </w:r>
      <w:r w:rsidR="007D3414">
        <w:rPr>
          <w:b/>
          <w:sz w:val="28"/>
          <w:szCs w:val="28"/>
        </w:rPr>
        <w:t>podpory/příspěv</w:t>
      </w:r>
      <w:r w:rsidR="00A473C9">
        <w:rPr>
          <w:b/>
          <w:sz w:val="28"/>
          <w:szCs w:val="28"/>
        </w:rPr>
        <w:t>k</w:t>
      </w:r>
      <w:r w:rsidR="007D3414">
        <w:rPr>
          <w:b/>
          <w:sz w:val="28"/>
          <w:szCs w:val="28"/>
        </w:rPr>
        <w:t>u</w:t>
      </w:r>
    </w:p>
    <w:p w14:paraId="70A2AB02" w14:textId="77777777" w:rsidR="00624953" w:rsidRPr="00624953" w:rsidRDefault="00624953" w:rsidP="00D8027B">
      <w:pPr>
        <w:spacing w:line="360" w:lineRule="auto"/>
        <w:rPr>
          <w:rFonts w:cstheme="minorHAnsi"/>
        </w:rPr>
      </w:pPr>
      <w:r w:rsidRPr="00624953">
        <w:rPr>
          <w:rFonts w:cstheme="minorHAnsi"/>
        </w:rPr>
        <w:t>Obecné indikátory jsou hodnoty popisující stav vybraného parametru, lze měřit na začátku a na konci projektu. Přehled indikátorů pro rok 2017</w:t>
      </w:r>
      <w:r>
        <w:rPr>
          <w:rFonts w:cstheme="minorHAnsi"/>
        </w:rPr>
        <w:t>:</w:t>
      </w:r>
    </w:p>
    <w:p w14:paraId="2B874EDC" w14:textId="77777777" w:rsidR="00624953" w:rsidRPr="00D11B55" w:rsidRDefault="00624953" w:rsidP="00D8027B">
      <w:pPr>
        <w:pStyle w:val="Odstavecseseznamem"/>
        <w:widowControl/>
        <w:numPr>
          <w:ilvl w:val="0"/>
          <w:numId w:val="15"/>
        </w:numPr>
        <w:autoSpaceDE/>
        <w:autoSpaceDN/>
        <w:spacing w:after="200" w:line="360" w:lineRule="auto"/>
        <w:ind w:hanging="357"/>
        <w:contextualSpacing/>
        <w:jc w:val="left"/>
        <w:rPr>
          <w:rFonts w:cstheme="minorHAnsi"/>
        </w:rPr>
      </w:pPr>
      <w:r w:rsidRPr="00D11B55">
        <w:rPr>
          <w:rFonts w:cstheme="minorHAnsi"/>
          <w:b/>
        </w:rPr>
        <w:t xml:space="preserve">Počet dětí - </w:t>
      </w:r>
      <w:r w:rsidRPr="00D11B55">
        <w:rPr>
          <w:rFonts w:cstheme="minorHAnsi"/>
          <w:i/>
        </w:rPr>
        <w:t>hlavní indikátor pro rok 2017</w:t>
      </w:r>
    </w:p>
    <w:p w14:paraId="00E90D64" w14:textId="77777777" w:rsidR="00624953" w:rsidRPr="00104D8E" w:rsidRDefault="00624953" w:rsidP="00D8027B">
      <w:pPr>
        <w:pStyle w:val="Odstavecseseznamem"/>
        <w:widowControl/>
        <w:numPr>
          <w:ilvl w:val="0"/>
          <w:numId w:val="16"/>
        </w:numPr>
        <w:autoSpaceDE/>
        <w:autoSpaceDN/>
        <w:spacing w:after="200" w:line="360" w:lineRule="auto"/>
        <w:ind w:hanging="357"/>
        <w:contextualSpacing/>
        <w:jc w:val="left"/>
        <w:rPr>
          <w:rFonts w:cstheme="minorHAnsi"/>
        </w:rPr>
      </w:pPr>
      <w:r w:rsidRPr="00982736">
        <w:rPr>
          <w:rFonts w:cstheme="minorHAnsi"/>
          <w:highlight w:val="yellow"/>
        </w:rPr>
        <w:t>věk 0-11</w:t>
      </w:r>
      <w:r w:rsidRPr="00104D8E">
        <w:rPr>
          <w:rFonts w:cstheme="minorHAnsi"/>
        </w:rPr>
        <w:t xml:space="preserve">, koef. 20% - pro rok 2017 jsou to děti narozené </w:t>
      </w:r>
      <w:r w:rsidRPr="00982736">
        <w:rPr>
          <w:rFonts w:cstheme="minorHAnsi"/>
          <w:highlight w:val="yellow"/>
        </w:rPr>
        <w:t>po 1.1.2006</w:t>
      </w:r>
    </w:p>
    <w:p w14:paraId="07B3630A" w14:textId="77777777" w:rsidR="00624953" w:rsidRPr="00104D8E" w:rsidRDefault="00624953" w:rsidP="00D8027B">
      <w:pPr>
        <w:pStyle w:val="Odstavecseseznamem"/>
        <w:widowControl/>
        <w:numPr>
          <w:ilvl w:val="0"/>
          <w:numId w:val="16"/>
        </w:numPr>
        <w:autoSpaceDE/>
        <w:autoSpaceDN/>
        <w:spacing w:after="200" w:line="360" w:lineRule="auto"/>
        <w:ind w:hanging="357"/>
        <w:contextualSpacing/>
        <w:jc w:val="left"/>
        <w:rPr>
          <w:rFonts w:cstheme="minorHAnsi"/>
        </w:rPr>
      </w:pPr>
      <w:r w:rsidRPr="00982736">
        <w:rPr>
          <w:rFonts w:cstheme="minorHAnsi"/>
          <w:highlight w:val="yellow"/>
        </w:rPr>
        <w:t>věk 12-15</w:t>
      </w:r>
      <w:r w:rsidRPr="00104D8E">
        <w:rPr>
          <w:rFonts w:cstheme="minorHAnsi"/>
        </w:rPr>
        <w:t xml:space="preserve">, koef. 30% - pro rok 2017 jsou to děti narozené po </w:t>
      </w:r>
      <w:r w:rsidRPr="00982736">
        <w:rPr>
          <w:rFonts w:cstheme="minorHAnsi"/>
          <w:highlight w:val="yellow"/>
        </w:rPr>
        <w:t>mezi 1.1.2002 - 31.12.2005</w:t>
      </w:r>
    </w:p>
    <w:p w14:paraId="07EB2279" w14:textId="77777777" w:rsidR="00624953" w:rsidRDefault="00624953" w:rsidP="00D8027B">
      <w:pPr>
        <w:pStyle w:val="Odstavecseseznamem"/>
        <w:widowControl/>
        <w:numPr>
          <w:ilvl w:val="0"/>
          <w:numId w:val="16"/>
        </w:numPr>
        <w:autoSpaceDE/>
        <w:autoSpaceDN/>
        <w:spacing w:after="200" w:line="360" w:lineRule="auto"/>
        <w:ind w:hanging="357"/>
        <w:contextualSpacing/>
        <w:jc w:val="left"/>
        <w:rPr>
          <w:rFonts w:cstheme="minorHAnsi"/>
        </w:rPr>
      </w:pPr>
      <w:r w:rsidRPr="00982736">
        <w:rPr>
          <w:rFonts w:cstheme="minorHAnsi"/>
          <w:highlight w:val="yellow"/>
        </w:rPr>
        <w:t>věk 16-19</w:t>
      </w:r>
      <w:r w:rsidRPr="00104D8E">
        <w:rPr>
          <w:rFonts w:cstheme="minorHAnsi"/>
        </w:rPr>
        <w:t xml:space="preserve">, koef. 50% - pro rok 2017 jsou to děti narozené po </w:t>
      </w:r>
      <w:r w:rsidRPr="00982736">
        <w:rPr>
          <w:rFonts w:cstheme="minorHAnsi"/>
          <w:highlight w:val="yellow"/>
        </w:rPr>
        <w:t>mezi 1.1.1998 - 31.12.2001</w:t>
      </w:r>
    </w:p>
    <w:p w14:paraId="62961E89" w14:textId="77777777" w:rsidR="00624953" w:rsidRPr="00104D8E" w:rsidRDefault="00624953" w:rsidP="00D8027B">
      <w:pPr>
        <w:pStyle w:val="Odstavecseseznamem"/>
        <w:spacing w:line="360" w:lineRule="auto"/>
        <w:ind w:left="1068" w:hanging="357"/>
        <w:rPr>
          <w:rFonts w:cstheme="minorHAnsi"/>
        </w:rPr>
      </w:pPr>
    </w:p>
    <w:p w14:paraId="341E5429" w14:textId="7158EC83" w:rsidR="00624953" w:rsidRPr="00825D8A" w:rsidRDefault="00624953" w:rsidP="00D8027B">
      <w:pPr>
        <w:pStyle w:val="Odstavecseseznamem"/>
        <w:widowControl/>
        <w:numPr>
          <w:ilvl w:val="0"/>
          <w:numId w:val="15"/>
        </w:numPr>
        <w:autoSpaceDE/>
        <w:autoSpaceDN/>
        <w:spacing w:after="200" w:line="360" w:lineRule="auto"/>
        <w:ind w:hanging="357"/>
        <w:contextualSpacing/>
        <w:jc w:val="left"/>
        <w:rPr>
          <w:rFonts w:cstheme="minorHAnsi"/>
          <w:highlight w:val="yellow"/>
        </w:rPr>
      </w:pPr>
      <w:r w:rsidRPr="00825D8A">
        <w:rPr>
          <w:rFonts w:cstheme="minorHAnsi"/>
          <w:b/>
          <w:highlight w:val="yellow"/>
        </w:rPr>
        <w:t>Počet družstev</w:t>
      </w:r>
      <w:r w:rsidRPr="00825D8A">
        <w:rPr>
          <w:rFonts w:cstheme="minorHAnsi"/>
          <w:highlight w:val="yellow"/>
        </w:rPr>
        <w:t xml:space="preserve"> -</w:t>
      </w:r>
      <w:r w:rsidRPr="00D11B55">
        <w:rPr>
          <w:rFonts w:cstheme="minorHAnsi"/>
        </w:rPr>
        <w:t xml:space="preserve"> </w:t>
      </w:r>
      <w:r w:rsidRPr="00825D8A">
        <w:rPr>
          <w:rFonts w:cstheme="minorHAnsi"/>
          <w:i/>
          <w:highlight w:val="yellow"/>
        </w:rPr>
        <w:t>fakultativní údaj pro rok 2017</w:t>
      </w:r>
      <w:r w:rsidR="00825D8A" w:rsidRPr="00825D8A">
        <w:rPr>
          <w:rFonts w:cstheme="minorHAnsi"/>
          <w:i/>
          <w:highlight w:val="yellow"/>
        </w:rPr>
        <w:t xml:space="preserve"> Sloupec X pasportizační tabulky</w:t>
      </w:r>
    </w:p>
    <w:p w14:paraId="0A8F77B9" w14:textId="77777777" w:rsidR="00624953" w:rsidRPr="00982736" w:rsidRDefault="00624953" w:rsidP="00D8027B">
      <w:pPr>
        <w:pStyle w:val="Odstavecseseznamem"/>
        <w:widowControl/>
        <w:numPr>
          <w:ilvl w:val="0"/>
          <w:numId w:val="13"/>
        </w:numPr>
        <w:autoSpaceDE/>
        <w:autoSpaceDN/>
        <w:spacing w:after="200" w:line="360" w:lineRule="auto"/>
        <w:ind w:left="1068" w:hanging="357"/>
        <w:contextualSpacing/>
        <w:jc w:val="left"/>
        <w:rPr>
          <w:rFonts w:cstheme="minorHAnsi"/>
          <w:highlight w:val="yellow"/>
        </w:rPr>
      </w:pPr>
      <w:r w:rsidRPr="00982736">
        <w:rPr>
          <w:rFonts w:cstheme="minorHAnsi"/>
          <w:highlight w:val="yellow"/>
        </w:rPr>
        <w:t>ve věkové kategorii 0-11</w:t>
      </w:r>
    </w:p>
    <w:p w14:paraId="3CF0AAFB" w14:textId="77777777" w:rsidR="00624953" w:rsidRPr="00982736" w:rsidRDefault="00624953" w:rsidP="00D8027B">
      <w:pPr>
        <w:pStyle w:val="Odstavecseseznamem"/>
        <w:widowControl/>
        <w:numPr>
          <w:ilvl w:val="0"/>
          <w:numId w:val="14"/>
        </w:numPr>
        <w:autoSpaceDE/>
        <w:autoSpaceDN/>
        <w:spacing w:after="200" w:line="360" w:lineRule="auto"/>
        <w:ind w:hanging="357"/>
        <w:contextualSpacing/>
        <w:jc w:val="left"/>
        <w:rPr>
          <w:rFonts w:cstheme="minorHAnsi"/>
          <w:highlight w:val="yellow"/>
        </w:rPr>
      </w:pPr>
      <w:r w:rsidRPr="00982736">
        <w:rPr>
          <w:rFonts w:cstheme="minorHAnsi"/>
          <w:highlight w:val="yellow"/>
        </w:rPr>
        <w:t>4 týmy ve žluté/oranžové/červené barvě barevného mini volejbalu (BMV), které odehrají minimálně 4 turnaje krajské úrovně v průběhu sezóny jsou počítány jako 1 družstvo</w:t>
      </w:r>
    </w:p>
    <w:p w14:paraId="77DC308D" w14:textId="77777777" w:rsidR="00624953" w:rsidRPr="00982736" w:rsidRDefault="00624953" w:rsidP="00D8027B">
      <w:pPr>
        <w:pStyle w:val="Odstavecseseznamem"/>
        <w:widowControl/>
        <w:numPr>
          <w:ilvl w:val="0"/>
          <w:numId w:val="14"/>
        </w:numPr>
        <w:autoSpaceDE/>
        <w:autoSpaceDN/>
        <w:spacing w:after="200" w:line="360" w:lineRule="auto"/>
        <w:ind w:hanging="357"/>
        <w:contextualSpacing/>
        <w:jc w:val="left"/>
        <w:rPr>
          <w:rFonts w:cstheme="minorHAnsi"/>
          <w:highlight w:val="yellow"/>
        </w:rPr>
      </w:pPr>
      <w:r w:rsidRPr="00982736">
        <w:rPr>
          <w:rFonts w:cstheme="minorHAnsi"/>
          <w:highlight w:val="yellow"/>
        </w:rPr>
        <w:t>3 týmy v zelené/modré barvě BMV, které odehrají minimálně 4 turnaje krajské úrovně v průběhu sezóny jsou počítány jako 1 družstvo</w:t>
      </w:r>
    </w:p>
    <w:p w14:paraId="553F9B77" w14:textId="77777777" w:rsidR="00624953" w:rsidRPr="00982736" w:rsidRDefault="00624953" w:rsidP="00D8027B">
      <w:pPr>
        <w:pStyle w:val="Odstavecseseznamem"/>
        <w:widowControl/>
        <w:numPr>
          <w:ilvl w:val="0"/>
          <w:numId w:val="14"/>
        </w:numPr>
        <w:autoSpaceDE/>
        <w:autoSpaceDN/>
        <w:spacing w:after="200" w:line="360" w:lineRule="auto"/>
        <w:ind w:hanging="357"/>
        <w:contextualSpacing/>
        <w:jc w:val="left"/>
        <w:rPr>
          <w:rFonts w:cstheme="minorHAnsi"/>
          <w:highlight w:val="yellow"/>
        </w:rPr>
      </w:pPr>
      <w:r w:rsidRPr="00982736">
        <w:rPr>
          <w:rFonts w:cstheme="minorHAnsi"/>
          <w:highlight w:val="yellow"/>
        </w:rPr>
        <w:t>5 týmů v beachvolejbale, které odehrají minimálně 4 turnaje krajské úrovně v průběhu sezóny jsou počítány jako 1 družstvo</w:t>
      </w:r>
    </w:p>
    <w:p w14:paraId="043C0305" w14:textId="77777777" w:rsidR="00624953" w:rsidRPr="00982736" w:rsidRDefault="00624953" w:rsidP="00D8027B">
      <w:pPr>
        <w:pStyle w:val="Odstavecseseznamem"/>
        <w:widowControl/>
        <w:numPr>
          <w:ilvl w:val="0"/>
          <w:numId w:val="14"/>
        </w:numPr>
        <w:autoSpaceDE/>
        <w:autoSpaceDN/>
        <w:spacing w:after="200" w:line="360" w:lineRule="auto"/>
        <w:ind w:hanging="357"/>
        <w:contextualSpacing/>
        <w:jc w:val="left"/>
        <w:rPr>
          <w:rFonts w:cstheme="minorHAnsi"/>
          <w:highlight w:val="yellow"/>
        </w:rPr>
      </w:pPr>
      <w:r w:rsidRPr="00982736">
        <w:rPr>
          <w:rFonts w:cstheme="minorHAnsi"/>
          <w:highlight w:val="yellow"/>
        </w:rPr>
        <w:t>3 týmy v trojkovém volejbale, které odehrají minimálně 4 turnaje krajské úrovně v průběhu sezóny jsou počítány jako 1 družstvo</w:t>
      </w:r>
    </w:p>
    <w:p w14:paraId="0D4C81AE" w14:textId="77777777" w:rsidR="00624953" w:rsidRPr="00982736" w:rsidRDefault="00624953" w:rsidP="00D8027B">
      <w:pPr>
        <w:pStyle w:val="Odstavecseseznamem"/>
        <w:widowControl/>
        <w:numPr>
          <w:ilvl w:val="0"/>
          <w:numId w:val="14"/>
        </w:numPr>
        <w:autoSpaceDE/>
        <w:autoSpaceDN/>
        <w:spacing w:after="200" w:line="360" w:lineRule="auto"/>
        <w:ind w:hanging="357"/>
        <w:contextualSpacing/>
        <w:jc w:val="left"/>
        <w:rPr>
          <w:rFonts w:cstheme="minorHAnsi"/>
          <w:highlight w:val="yellow"/>
        </w:rPr>
      </w:pPr>
      <w:r w:rsidRPr="00982736">
        <w:rPr>
          <w:rFonts w:cstheme="minorHAnsi"/>
          <w:highlight w:val="yellow"/>
        </w:rPr>
        <w:lastRenderedPageBreak/>
        <w:t>2 týmy ve čtyřkovém volejbale, které odehrají minimálně 4 turnaje krajské úrovně v průběhu sezóny jsou počítány jako 1 družstvo</w:t>
      </w:r>
    </w:p>
    <w:p w14:paraId="4B179FCA" w14:textId="77777777" w:rsidR="00624953" w:rsidRPr="00982736" w:rsidRDefault="00624953" w:rsidP="00D8027B">
      <w:pPr>
        <w:pStyle w:val="Odstavecseseznamem"/>
        <w:widowControl/>
        <w:numPr>
          <w:ilvl w:val="0"/>
          <w:numId w:val="13"/>
        </w:numPr>
        <w:autoSpaceDE/>
        <w:autoSpaceDN/>
        <w:spacing w:after="200" w:line="360" w:lineRule="auto"/>
        <w:ind w:left="1068" w:hanging="357"/>
        <w:contextualSpacing/>
        <w:jc w:val="left"/>
        <w:rPr>
          <w:rFonts w:cstheme="minorHAnsi"/>
          <w:highlight w:val="yellow"/>
        </w:rPr>
      </w:pPr>
      <w:r w:rsidRPr="00982736">
        <w:rPr>
          <w:rFonts w:cstheme="minorHAnsi"/>
          <w:highlight w:val="yellow"/>
        </w:rPr>
        <w:t>Ve věkové kategorii 12-15 a 16-19</w:t>
      </w:r>
    </w:p>
    <w:p w14:paraId="6459EF55" w14:textId="77777777" w:rsidR="00624953" w:rsidRPr="00982736" w:rsidRDefault="00624953" w:rsidP="00D8027B">
      <w:pPr>
        <w:pStyle w:val="Odstavecseseznamem"/>
        <w:widowControl/>
        <w:numPr>
          <w:ilvl w:val="0"/>
          <w:numId w:val="17"/>
        </w:numPr>
        <w:autoSpaceDE/>
        <w:autoSpaceDN/>
        <w:spacing w:after="200" w:line="360" w:lineRule="auto"/>
        <w:ind w:hanging="357"/>
        <w:contextualSpacing/>
        <w:jc w:val="left"/>
        <w:rPr>
          <w:rFonts w:cstheme="minorHAnsi"/>
          <w:highlight w:val="yellow"/>
        </w:rPr>
      </w:pPr>
      <w:r w:rsidRPr="00982736">
        <w:rPr>
          <w:rFonts w:cstheme="minorHAnsi"/>
          <w:highlight w:val="yellow"/>
        </w:rPr>
        <w:t>každé přihlášené družstvo do Krajského přeboru MŽ, SŽ, Kadetů, Juniorů, popřípadě sloučených soutěží např.  kadetů/juniorů.</w:t>
      </w:r>
    </w:p>
    <w:p w14:paraId="2A8A2DF0" w14:textId="77777777" w:rsidR="007D3414" w:rsidRDefault="007D3414" w:rsidP="00011261">
      <w:pPr>
        <w:spacing w:line="360" w:lineRule="auto"/>
        <w:rPr>
          <w:rFonts w:cstheme="minorHAnsi"/>
        </w:rPr>
      </w:pPr>
    </w:p>
    <w:p w14:paraId="121113DA" w14:textId="0D528361" w:rsidR="007D3414" w:rsidRDefault="007D3414" w:rsidP="00011261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Schváleno </w:t>
      </w:r>
      <w:r w:rsidR="00092E46">
        <w:rPr>
          <w:rFonts w:cstheme="minorHAnsi"/>
        </w:rPr>
        <w:t>Správní radou ČVS</w:t>
      </w:r>
    </w:p>
    <w:p w14:paraId="3433467F" w14:textId="77777777" w:rsidR="007D3414" w:rsidRDefault="007D3414" w:rsidP="00011261">
      <w:pPr>
        <w:spacing w:line="360" w:lineRule="auto"/>
        <w:rPr>
          <w:rFonts w:cstheme="minorHAnsi"/>
        </w:rPr>
      </w:pPr>
    </w:p>
    <w:p w14:paraId="693F7FBF" w14:textId="77777777" w:rsidR="009E4D20" w:rsidRDefault="00225C7C" w:rsidP="00011261">
      <w:pPr>
        <w:spacing w:line="360" w:lineRule="auto"/>
        <w:rPr>
          <w:rFonts w:cstheme="minorHAnsi"/>
        </w:rPr>
      </w:pPr>
      <w:r>
        <w:rPr>
          <w:rFonts w:cstheme="minorHAnsi"/>
        </w:rPr>
        <w:t>V Praze dne 3.</w:t>
      </w:r>
      <w:r w:rsidR="00560E2F">
        <w:rPr>
          <w:rFonts w:cstheme="minorHAnsi"/>
        </w:rPr>
        <w:t>10.2017</w:t>
      </w:r>
    </w:p>
    <w:p w14:paraId="3097AFC5" w14:textId="77777777" w:rsidR="007D3414" w:rsidRDefault="007D3414" w:rsidP="00011261">
      <w:pPr>
        <w:spacing w:line="360" w:lineRule="auto"/>
        <w:rPr>
          <w:rFonts w:cstheme="minorHAnsi"/>
        </w:rPr>
      </w:pPr>
    </w:p>
    <w:p w14:paraId="463EEE6F" w14:textId="77777777" w:rsidR="007D3414" w:rsidRDefault="007D3414" w:rsidP="00011261">
      <w:pPr>
        <w:spacing w:line="360" w:lineRule="auto"/>
        <w:rPr>
          <w:rFonts w:cstheme="minorHAnsi"/>
        </w:rPr>
      </w:pPr>
    </w:p>
    <w:p w14:paraId="774DF84E" w14:textId="77777777" w:rsidR="007D3414" w:rsidRDefault="007D3414" w:rsidP="00011261">
      <w:pPr>
        <w:spacing w:line="360" w:lineRule="auto"/>
        <w:rPr>
          <w:rFonts w:cstheme="minorHAnsi"/>
        </w:rPr>
      </w:pPr>
    </w:p>
    <w:p w14:paraId="40E0C9B8" w14:textId="0D710752" w:rsidR="007D3414" w:rsidRDefault="007D3414" w:rsidP="00011261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……………………………………………….</w:t>
      </w:r>
    </w:p>
    <w:p w14:paraId="0AA76A32" w14:textId="1F1E77E8" w:rsidR="007D3414" w:rsidRDefault="007D3414" w:rsidP="007D3414">
      <w:pPr>
        <w:spacing w:line="360" w:lineRule="auto"/>
        <w:jc w:val="cent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Mgr. Marek Pakosta, předseda ČVS</w:t>
      </w:r>
    </w:p>
    <w:p w14:paraId="053BBC54" w14:textId="77777777" w:rsidR="007D3414" w:rsidRDefault="007D3414" w:rsidP="007D3414">
      <w:pPr>
        <w:spacing w:line="360" w:lineRule="auto"/>
        <w:rPr>
          <w:rFonts w:cstheme="minorHAnsi"/>
        </w:rPr>
      </w:pPr>
    </w:p>
    <w:p w14:paraId="5FB49CE2" w14:textId="77777777" w:rsidR="007D3414" w:rsidRDefault="007D3414" w:rsidP="007D3414">
      <w:pPr>
        <w:spacing w:line="360" w:lineRule="auto"/>
        <w:rPr>
          <w:rFonts w:cstheme="minorHAnsi"/>
        </w:rPr>
      </w:pPr>
    </w:p>
    <w:p w14:paraId="2C6EDE00" w14:textId="3447635E" w:rsidR="007D3414" w:rsidRDefault="007D3414" w:rsidP="007D3414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</w:p>
    <w:p w14:paraId="31BBDDEC" w14:textId="77777777" w:rsidR="007D3414" w:rsidRDefault="007D3414" w:rsidP="007D3414">
      <w:pPr>
        <w:spacing w:line="360" w:lineRule="auto"/>
        <w:rPr>
          <w:rFonts w:cstheme="minorHAnsi"/>
        </w:rPr>
      </w:pPr>
    </w:p>
    <w:p w14:paraId="0F3D793C" w14:textId="59E7E70C" w:rsidR="007D3414" w:rsidRDefault="007D3414" w:rsidP="007D3414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………………………………………………………..</w:t>
      </w:r>
    </w:p>
    <w:p w14:paraId="4241A3BE" w14:textId="5A6D6EEB" w:rsidR="007D3414" w:rsidRDefault="007D3414" w:rsidP="007D3414">
      <w:pPr>
        <w:spacing w:line="36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Ing. Milan Labašta, generální sekretář ČVS</w:t>
      </w:r>
    </w:p>
    <w:p w14:paraId="105166AC" w14:textId="77777777" w:rsidR="007D3414" w:rsidRDefault="007D3414" w:rsidP="007D3414">
      <w:pPr>
        <w:spacing w:line="360" w:lineRule="auto"/>
        <w:jc w:val="center"/>
        <w:rPr>
          <w:rFonts w:cstheme="minorHAnsi"/>
        </w:rPr>
      </w:pPr>
    </w:p>
    <w:p w14:paraId="325E22C3" w14:textId="77777777" w:rsidR="007D3414" w:rsidRDefault="007D3414" w:rsidP="007D3414">
      <w:pPr>
        <w:spacing w:line="360" w:lineRule="auto"/>
        <w:jc w:val="center"/>
      </w:pPr>
      <w:bookmarkStart w:id="0" w:name="_GoBack"/>
      <w:bookmarkEnd w:id="0"/>
    </w:p>
    <w:sectPr w:rsidR="007D3414" w:rsidSect="00225C7C">
      <w:pgSz w:w="11910" w:h="16840"/>
      <w:pgMar w:top="1100" w:right="280" w:bottom="1180" w:left="90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6924F" w14:textId="77777777" w:rsidR="00363F1C" w:rsidRDefault="00363F1C" w:rsidP="00D8027B">
      <w:r>
        <w:separator/>
      </w:r>
    </w:p>
  </w:endnote>
  <w:endnote w:type="continuationSeparator" w:id="0">
    <w:p w14:paraId="3D8916FA" w14:textId="77777777" w:rsidR="00363F1C" w:rsidRDefault="00363F1C" w:rsidP="00D8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ECC30" w14:textId="77777777" w:rsidR="00363F1C" w:rsidRDefault="00363F1C" w:rsidP="00D8027B">
      <w:r>
        <w:separator/>
      </w:r>
    </w:p>
  </w:footnote>
  <w:footnote w:type="continuationSeparator" w:id="0">
    <w:p w14:paraId="70C5F587" w14:textId="77777777" w:rsidR="00363F1C" w:rsidRDefault="00363F1C" w:rsidP="00D80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80190"/>
    <w:multiLevelType w:val="hybridMultilevel"/>
    <w:tmpl w:val="F47844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067ED2"/>
    <w:multiLevelType w:val="hybridMultilevel"/>
    <w:tmpl w:val="44B0721C"/>
    <w:lvl w:ilvl="0" w:tplc="38B4CEBA">
      <w:numFmt w:val="bullet"/>
      <w:lvlText w:val=""/>
      <w:lvlJc w:val="left"/>
      <w:pPr>
        <w:ind w:left="836" w:hanging="348"/>
      </w:pPr>
      <w:rPr>
        <w:rFonts w:ascii="Symbol" w:eastAsia="Symbol" w:hAnsi="Symbol" w:cs="Symbol" w:hint="default"/>
        <w:w w:val="76"/>
        <w:sz w:val="24"/>
        <w:szCs w:val="24"/>
      </w:rPr>
    </w:lvl>
    <w:lvl w:ilvl="1" w:tplc="541050F4">
      <w:numFmt w:val="bullet"/>
      <w:lvlText w:val="•"/>
      <w:lvlJc w:val="left"/>
      <w:pPr>
        <w:ind w:left="1686" w:hanging="348"/>
      </w:pPr>
      <w:rPr>
        <w:rFonts w:hint="default"/>
      </w:rPr>
    </w:lvl>
    <w:lvl w:ilvl="2" w:tplc="F44A6DB0">
      <w:numFmt w:val="bullet"/>
      <w:lvlText w:val="•"/>
      <w:lvlJc w:val="left"/>
      <w:pPr>
        <w:ind w:left="2533" w:hanging="348"/>
      </w:pPr>
      <w:rPr>
        <w:rFonts w:hint="default"/>
      </w:rPr>
    </w:lvl>
    <w:lvl w:ilvl="3" w:tplc="52F627B6">
      <w:numFmt w:val="bullet"/>
      <w:lvlText w:val="•"/>
      <w:lvlJc w:val="left"/>
      <w:pPr>
        <w:ind w:left="3379" w:hanging="348"/>
      </w:pPr>
      <w:rPr>
        <w:rFonts w:hint="default"/>
      </w:rPr>
    </w:lvl>
    <w:lvl w:ilvl="4" w:tplc="E5D4AE36">
      <w:numFmt w:val="bullet"/>
      <w:lvlText w:val="•"/>
      <w:lvlJc w:val="left"/>
      <w:pPr>
        <w:ind w:left="4226" w:hanging="348"/>
      </w:pPr>
      <w:rPr>
        <w:rFonts w:hint="default"/>
      </w:rPr>
    </w:lvl>
    <w:lvl w:ilvl="5" w:tplc="E8326BC6">
      <w:numFmt w:val="bullet"/>
      <w:lvlText w:val="•"/>
      <w:lvlJc w:val="left"/>
      <w:pPr>
        <w:ind w:left="5073" w:hanging="348"/>
      </w:pPr>
      <w:rPr>
        <w:rFonts w:hint="default"/>
      </w:rPr>
    </w:lvl>
    <w:lvl w:ilvl="6" w:tplc="ED6AAD06">
      <w:numFmt w:val="bullet"/>
      <w:lvlText w:val="•"/>
      <w:lvlJc w:val="left"/>
      <w:pPr>
        <w:ind w:left="5919" w:hanging="348"/>
      </w:pPr>
      <w:rPr>
        <w:rFonts w:hint="default"/>
      </w:rPr>
    </w:lvl>
    <w:lvl w:ilvl="7" w:tplc="6510A71C">
      <w:numFmt w:val="bullet"/>
      <w:lvlText w:val="•"/>
      <w:lvlJc w:val="left"/>
      <w:pPr>
        <w:ind w:left="6766" w:hanging="348"/>
      </w:pPr>
      <w:rPr>
        <w:rFonts w:hint="default"/>
      </w:rPr>
    </w:lvl>
    <w:lvl w:ilvl="8" w:tplc="89A06530">
      <w:numFmt w:val="bullet"/>
      <w:lvlText w:val="•"/>
      <w:lvlJc w:val="left"/>
      <w:pPr>
        <w:ind w:left="7613" w:hanging="348"/>
      </w:pPr>
      <w:rPr>
        <w:rFonts w:hint="default"/>
      </w:rPr>
    </w:lvl>
  </w:abstractNum>
  <w:abstractNum w:abstractNumId="2" w15:restartNumberingAfterBreak="0">
    <w:nsid w:val="136C4482"/>
    <w:multiLevelType w:val="hybridMultilevel"/>
    <w:tmpl w:val="D90656E6"/>
    <w:lvl w:ilvl="0" w:tplc="21A8AD0A">
      <w:start w:val="1"/>
      <w:numFmt w:val="decimal"/>
      <w:lvlText w:val="%1."/>
      <w:lvlJc w:val="left"/>
      <w:pPr>
        <w:ind w:left="836" w:hanging="348"/>
      </w:pPr>
      <w:rPr>
        <w:rFonts w:ascii="Arial" w:eastAsia="Arial" w:hAnsi="Arial" w:cs="Arial" w:hint="default"/>
        <w:w w:val="91"/>
        <w:sz w:val="24"/>
        <w:szCs w:val="24"/>
      </w:rPr>
    </w:lvl>
    <w:lvl w:ilvl="1" w:tplc="F2B2562E">
      <w:numFmt w:val="bullet"/>
      <w:lvlText w:val="•"/>
      <w:lvlJc w:val="left"/>
      <w:pPr>
        <w:ind w:left="1686" w:hanging="348"/>
      </w:pPr>
      <w:rPr>
        <w:rFonts w:hint="default"/>
      </w:rPr>
    </w:lvl>
    <w:lvl w:ilvl="2" w:tplc="8B9087E6">
      <w:numFmt w:val="bullet"/>
      <w:lvlText w:val="•"/>
      <w:lvlJc w:val="left"/>
      <w:pPr>
        <w:ind w:left="2533" w:hanging="348"/>
      </w:pPr>
      <w:rPr>
        <w:rFonts w:hint="default"/>
      </w:rPr>
    </w:lvl>
    <w:lvl w:ilvl="3" w:tplc="103C3DFC">
      <w:numFmt w:val="bullet"/>
      <w:lvlText w:val="•"/>
      <w:lvlJc w:val="left"/>
      <w:pPr>
        <w:ind w:left="3379" w:hanging="348"/>
      </w:pPr>
      <w:rPr>
        <w:rFonts w:hint="default"/>
      </w:rPr>
    </w:lvl>
    <w:lvl w:ilvl="4" w:tplc="5468A3C0">
      <w:numFmt w:val="bullet"/>
      <w:lvlText w:val="•"/>
      <w:lvlJc w:val="left"/>
      <w:pPr>
        <w:ind w:left="4226" w:hanging="348"/>
      </w:pPr>
      <w:rPr>
        <w:rFonts w:hint="default"/>
      </w:rPr>
    </w:lvl>
    <w:lvl w:ilvl="5" w:tplc="9B56A7D6">
      <w:numFmt w:val="bullet"/>
      <w:lvlText w:val="•"/>
      <w:lvlJc w:val="left"/>
      <w:pPr>
        <w:ind w:left="5073" w:hanging="348"/>
      </w:pPr>
      <w:rPr>
        <w:rFonts w:hint="default"/>
      </w:rPr>
    </w:lvl>
    <w:lvl w:ilvl="6" w:tplc="3D80BF0A">
      <w:numFmt w:val="bullet"/>
      <w:lvlText w:val="•"/>
      <w:lvlJc w:val="left"/>
      <w:pPr>
        <w:ind w:left="5919" w:hanging="348"/>
      </w:pPr>
      <w:rPr>
        <w:rFonts w:hint="default"/>
      </w:rPr>
    </w:lvl>
    <w:lvl w:ilvl="7" w:tplc="5CF8FA90">
      <w:numFmt w:val="bullet"/>
      <w:lvlText w:val="•"/>
      <w:lvlJc w:val="left"/>
      <w:pPr>
        <w:ind w:left="6766" w:hanging="348"/>
      </w:pPr>
      <w:rPr>
        <w:rFonts w:hint="default"/>
      </w:rPr>
    </w:lvl>
    <w:lvl w:ilvl="8" w:tplc="0DB2CE30">
      <w:numFmt w:val="bullet"/>
      <w:lvlText w:val="•"/>
      <w:lvlJc w:val="left"/>
      <w:pPr>
        <w:ind w:left="7613" w:hanging="348"/>
      </w:pPr>
      <w:rPr>
        <w:rFonts w:hint="default"/>
      </w:rPr>
    </w:lvl>
  </w:abstractNum>
  <w:abstractNum w:abstractNumId="3" w15:restartNumberingAfterBreak="0">
    <w:nsid w:val="15C256EF"/>
    <w:multiLevelType w:val="hybridMultilevel"/>
    <w:tmpl w:val="97EA777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412BD4"/>
    <w:multiLevelType w:val="hybridMultilevel"/>
    <w:tmpl w:val="34F873AE"/>
    <w:lvl w:ilvl="0" w:tplc="770466D6">
      <w:start w:val="1"/>
      <w:numFmt w:val="decimal"/>
      <w:lvlText w:val="%1."/>
      <w:lvlJc w:val="left"/>
      <w:pPr>
        <w:ind w:left="824" w:hanging="351"/>
        <w:jc w:val="right"/>
      </w:pPr>
      <w:rPr>
        <w:rFonts w:ascii="Arial" w:eastAsia="Arial" w:hAnsi="Arial" w:cs="Arial" w:hint="default"/>
        <w:w w:val="91"/>
        <w:sz w:val="24"/>
        <w:szCs w:val="24"/>
      </w:rPr>
    </w:lvl>
    <w:lvl w:ilvl="1" w:tplc="8DA6A7B0">
      <w:start w:val="1"/>
      <w:numFmt w:val="lowerLetter"/>
      <w:lvlText w:val="%2)"/>
      <w:lvlJc w:val="left"/>
      <w:pPr>
        <w:ind w:left="829" w:hanging="260"/>
      </w:pPr>
      <w:rPr>
        <w:rFonts w:ascii="Arial" w:eastAsia="Arial" w:hAnsi="Arial" w:cs="Arial" w:hint="default"/>
        <w:w w:val="87"/>
        <w:sz w:val="24"/>
        <w:szCs w:val="24"/>
      </w:rPr>
    </w:lvl>
    <w:lvl w:ilvl="2" w:tplc="7812B0CC">
      <w:numFmt w:val="bullet"/>
      <w:lvlText w:val="•"/>
      <w:lvlJc w:val="left"/>
      <w:pPr>
        <w:ind w:left="1802" w:hanging="260"/>
      </w:pPr>
      <w:rPr>
        <w:rFonts w:hint="default"/>
      </w:rPr>
    </w:lvl>
    <w:lvl w:ilvl="3" w:tplc="179CFFB4">
      <w:numFmt w:val="bullet"/>
      <w:lvlText w:val="•"/>
      <w:lvlJc w:val="left"/>
      <w:pPr>
        <w:ind w:left="2705" w:hanging="260"/>
      </w:pPr>
      <w:rPr>
        <w:rFonts w:hint="default"/>
      </w:rPr>
    </w:lvl>
    <w:lvl w:ilvl="4" w:tplc="49106D50">
      <w:numFmt w:val="bullet"/>
      <w:lvlText w:val="•"/>
      <w:lvlJc w:val="left"/>
      <w:pPr>
        <w:ind w:left="3608" w:hanging="260"/>
      </w:pPr>
      <w:rPr>
        <w:rFonts w:hint="default"/>
      </w:rPr>
    </w:lvl>
    <w:lvl w:ilvl="5" w:tplc="F956E1D6">
      <w:numFmt w:val="bullet"/>
      <w:lvlText w:val="•"/>
      <w:lvlJc w:val="left"/>
      <w:pPr>
        <w:ind w:left="4511" w:hanging="260"/>
      </w:pPr>
      <w:rPr>
        <w:rFonts w:hint="default"/>
      </w:rPr>
    </w:lvl>
    <w:lvl w:ilvl="6" w:tplc="83C802CC">
      <w:numFmt w:val="bullet"/>
      <w:lvlText w:val="•"/>
      <w:lvlJc w:val="left"/>
      <w:pPr>
        <w:ind w:left="5414" w:hanging="260"/>
      </w:pPr>
      <w:rPr>
        <w:rFonts w:hint="default"/>
      </w:rPr>
    </w:lvl>
    <w:lvl w:ilvl="7" w:tplc="A9F48CF8">
      <w:numFmt w:val="bullet"/>
      <w:lvlText w:val="•"/>
      <w:lvlJc w:val="left"/>
      <w:pPr>
        <w:ind w:left="6317" w:hanging="260"/>
      </w:pPr>
      <w:rPr>
        <w:rFonts w:hint="default"/>
      </w:rPr>
    </w:lvl>
    <w:lvl w:ilvl="8" w:tplc="6F046F78">
      <w:numFmt w:val="bullet"/>
      <w:lvlText w:val="•"/>
      <w:lvlJc w:val="left"/>
      <w:pPr>
        <w:ind w:left="7220" w:hanging="260"/>
      </w:pPr>
      <w:rPr>
        <w:rFonts w:hint="default"/>
      </w:rPr>
    </w:lvl>
  </w:abstractNum>
  <w:abstractNum w:abstractNumId="5" w15:restartNumberingAfterBreak="0">
    <w:nsid w:val="319E3AD5"/>
    <w:multiLevelType w:val="hybridMultilevel"/>
    <w:tmpl w:val="187A7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B6D37"/>
    <w:multiLevelType w:val="hybridMultilevel"/>
    <w:tmpl w:val="55A6316A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8F1327A"/>
    <w:multiLevelType w:val="hybridMultilevel"/>
    <w:tmpl w:val="750479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E00B5"/>
    <w:multiLevelType w:val="hybridMultilevel"/>
    <w:tmpl w:val="7E40FC1E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BE045E4"/>
    <w:multiLevelType w:val="hybridMultilevel"/>
    <w:tmpl w:val="FA449684"/>
    <w:lvl w:ilvl="0" w:tplc="F5742E4E">
      <w:numFmt w:val="bullet"/>
      <w:lvlText w:val=""/>
      <w:lvlJc w:val="left"/>
      <w:pPr>
        <w:ind w:left="476" w:hanging="348"/>
      </w:pPr>
      <w:rPr>
        <w:rFonts w:ascii="Symbol" w:eastAsia="Symbol" w:hAnsi="Symbol" w:cs="Symbol" w:hint="default"/>
        <w:w w:val="76"/>
        <w:sz w:val="24"/>
        <w:szCs w:val="24"/>
      </w:rPr>
    </w:lvl>
    <w:lvl w:ilvl="1" w:tplc="C4347672">
      <w:numFmt w:val="bullet"/>
      <w:lvlText w:val="•"/>
      <w:lvlJc w:val="left"/>
      <w:pPr>
        <w:ind w:left="1326" w:hanging="348"/>
      </w:pPr>
      <w:rPr>
        <w:rFonts w:hint="default"/>
      </w:rPr>
    </w:lvl>
    <w:lvl w:ilvl="2" w:tplc="68C0E492">
      <w:numFmt w:val="bullet"/>
      <w:lvlText w:val="•"/>
      <w:lvlJc w:val="left"/>
      <w:pPr>
        <w:ind w:left="2173" w:hanging="348"/>
      </w:pPr>
      <w:rPr>
        <w:rFonts w:hint="default"/>
      </w:rPr>
    </w:lvl>
    <w:lvl w:ilvl="3" w:tplc="58204BA4">
      <w:numFmt w:val="bullet"/>
      <w:lvlText w:val="•"/>
      <w:lvlJc w:val="left"/>
      <w:pPr>
        <w:ind w:left="3019" w:hanging="348"/>
      </w:pPr>
      <w:rPr>
        <w:rFonts w:hint="default"/>
      </w:rPr>
    </w:lvl>
    <w:lvl w:ilvl="4" w:tplc="39747020">
      <w:numFmt w:val="bullet"/>
      <w:lvlText w:val="•"/>
      <w:lvlJc w:val="left"/>
      <w:pPr>
        <w:ind w:left="3866" w:hanging="348"/>
      </w:pPr>
      <w:rPr>
        <w:rFonts w:hint="default"/>
      </w:rPr>
    </w:lvl>
    <w:lvl w:ilvl="5" w:tplc="0360F962">
      <w:numFmt w:val="bullet"/>
      <w:lvlText w:val="•"/>
      <w:lvlJc w:val="left"/>
      <w:pPr>
        <w:ind w:left="4713" w:hanging="348"/>
      </w:pPr>
      <w:rPr>
        <w:rFonts w:hint="default"/>
      </w:rPr>
    </w:lvl>
    <w:lvl w:ilvl="6" w:tplc="F104BEB4">
      <w:numFmt w:val="bullet"/>
      <w:lvlText w:val="•"/>
      <w:lvlJc w:val="left"/>
      <w:pPr>
        <w:ind w:left="5559" w:hanging="348"/>
      </w:pPr>
      <w:rPr>
        <w:rFonts w:hint="default"/>
      </w:rPr>
    </w:lvl>
    <w:lvl w:ilvl="7" w:tplc="A6465984">
      <w:numFmt w:val="bullet"/>
      <w:lvlText w:val="•"/>
      <w:lvlJc w:val="left"/>
      <w:pPr>
        <w:ind w:left="6406" w:hanging="348"/>
      </w:pPr>
      <w:rPr>
        <w:rFonts w:hint="default"/>
      </w:rPr>
    </w:lvl>
    <w:lvl w:ilvl="8" w:tplc="72E89356">
      <w:numFmt w:val="bullet"/>
      <w:lvlText w:val="•"/>
      <w:lvlJc w:val="left"/>
      <w:pPr>
        <w:ind w:left="7253" w:hanging="348"/>
      </w:pPr>
      <w:rPr>
        <w:rFonts w:hint="default"/>
      </w:rPr>
    </w:lvl>
  </w:abstractNum>
  <w:abstractNum w:abstractNumId="10" w15:restartNumberingAfterBreak="0">
    <w:nsid w:val="3E9520DC"/>
    <w:multiLevelType w:val="hybridMultilevel"/>
    <w:tmpl w:val="49C6B8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54439"/>
    <w:multiLevelType w:val="hybridMultilevel"/>
    <w:tmpl w:val="DEBED650"/>
    <w:lvl w:ilvl="0" w:tplc="D7B87084">
      <w:start w:val="1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C51F13"/>
    <w:multiLevelType w:val="hybridMultilevel"/>
    <w:tmpl w:val="8424F5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3463C"/>
    <w:multiLevelType w:val="hybridMultilevel"/>
    <w:tmpl w:val="65C23A20"/>
    <w:lvl w:ilvl="0" w:tplc="56349A98">
      <w:start w:val="1"/>
      <w:numFmt w:val="decimal"/>
      <w:lvlText w:val="%1."/>
      <w:lvlJc w:val="left"/>
      <w:pPr>
        <w:ind w:left="836" w:hanging="348"/>
      </w:pPr>
      <w:rPr>
        <w:rFonts w:ascii="Arial" w:eastAsia="Arial" w:hAnsi="Arial" w:cs="Arial" w:hint="default"/>
        <w:w w:val="91"/>
        <w:sz w:val="24"/>
        <w:szCs w:val="24"/>
      </w:rPr>
    </w:lvl>
    <w:lvl w:ilvl="1" w:tplc="36E681EE">
      <w:numFmt w:val="bullet"/>
      <w:lvlText w:val="•"/>
      <w:lvlJc w:val="left"/>
      <w:pPr>
        <w:ind w:left="1686" w:hanging="348"/>
      </w:pPr>
      <w:rPr>
        <w:rFonts w:hint="default"/>
      </w:rPr>
    </w:lvl>
    <w:lvl w:ilvl="2" w:tplc="2CA295B4">
      <w:numFmt w:val="bullet"/>
      <w:lvlText w:val="•"/>
      <w:lvlJc w:val="left"/>
      <w:pPr>
        <w:ind w:left="2533" w:hanging="348"/>
      </w:pPr>
      <w:rPr>
        <w:rFonts w:hint="default"/>
      </w:rPr>
    </w:lvl>
    <w:lvl w:ilvl="3" w:tplc="92E60104">
      <w:numFmt w:val="bullet"/>
      <w:lvlText w:val="•"/>
      <w:lvlJc w:val="left"/>
      <w:pPr>
        <w:ind w:left="3379" w:hanging="348"/>
      </w:pPr>
      <w:rPr>
        <w:rFonts w:hint="default"/>
      </w:rPr>
    </w:lvl>
    <w:lvl w:ilvl="4" w:tplc="36549492">
      <w:numFmt w:val="bullet"/>
      <w:lvlText w:val="•"/>
      <w:lvlJc w:val="left"/>
      <w:pPr>
        <w:ind w:left="4226" w:hanging="348"/>
      </w:pPr>
      <w:rPr>
        <w:rFonts w:hint="default"/>
      </w:rPr>
    </w:lvl>
    <w:lvl w:ilvl="5" w:tplc="40B4AB30">
      <w:numFmt w:val="bullet"/>
      <w:lvlText w:val="•"/>
      <w:lvlJc w:val="left"/>
      <w:pPr>
        <w:ind w:left="5073" w:hanging="348"/>
      </w:pPr>
      <w:rPr>
        <w:rFonts w:hint="default"/>
      </w:rPr>
    </w:lvl>
    <w:lvl w:ilvl="6" w:tplc="E7D20A1A">
      <w:numFmt w:val="bullet"/>
      <w:lvlText w:val="•"/>
      <w:lvlJc w:val="left"/>
      <w:pPr>
        <w:ind w:left="5919" w:hanging="348"/>
      </w:pPr>
      <w:rPr>
        <w:rFonts w:hint="default"/>
      </w:rPr>
    </w:lvl>
    <w:lvl w:ilvl="7" w:tplc="E2A67AC4">
      <w:numFmt w:val="bullet"/>
      <w:lvlText w:val="•"/>
      <w:lvlJc w:val="left"/>
      <w:pPr>
        <w:ind w:left="6766" w:hanging="348"/>
      </w:pPr>
      <w:rPr>
        <w:rFonts w:hint="default"/>
      </w:rPr>
    </w:lvl>
    <w:lvl w:ilvl="8" w:tplc="4276384A">
      <w:numFmt w:val="bullet"/>
      <w:lvlText w:val="•"/>
      <w:lvlJc w:val="left"/>
      <w:pPr>
        <w:ind w:left="7613" w:hanging="348"/>
      </w:pPr>
      <w:rPr>
        <w:rFonts w:hint="default"/>
      </w:rPr>
    </w:lvl>
  </w:abstractNum>
  <w:abstractNum w:abstractNumId="14" w15:restartNumberingAfterBreak="0">
    <w:nsid w:val="46EB6FB4"/>
    <w:multiLevelType w:val="hybridMultilevel"/>
    <w:tmpl w:val="34F873AE"/>
    <w:lvl w:ilvl="0" w:tplc="770466D6">
      <w:start w:val="1"/>
      <w:numFmt w:val="decimal"/>
      <w:lvlText w:val="%1."/>
      <w:lvlJc w:val="left"/>
      <w:pPr>
        <w:ind w:left="824" w:hanging="351"/>
        <w:jc w:val="right"/>
      </w:pPr>
      <w:rPr>
        <w:rFonts w:ascii="Arial" w:eastAsia="Arial" w:hAnsi="Arial" w:cs="Arial" w:hint="default"/>
        <w:w w:val="91"/>
        <w:sz w:val="24"/>
        <w:szCs w:val="24"/>
      </w:rPr>
    </w:lvl>
    <w:lvl w:ilvl="1" w:tplc="8DA6A7B0">
      <w:start w:val="1"/>
      <w:numFmt w:val="lowerLetter"/>
      <w:lvlText w:val="%2)"/>
      <w:lvlJc w:val="left"/>
      <w:pPr>
        <w:ind w:left="829" w:hanging="260"/>
      </w:pPr>
      <w:rPr>
        <w:rFonts w:ascii="Arial" w:eastAsia="Arial" w:hAnsi="Arial" w:cs="Arial" w:hint="default"/>
        <w:w w:val="87"/>
        <w:sz w:val="24"/>
        <w:szCs w:val="24"/>
      </w:rPr>
    </w:lvl>
    <w:lvl w:ilvl="2" w:tplc="7812B0CC">
      <w:numFmt w:val="bullet"/>
      <w:lvlText w:val="•"/>
      <w:lvlJc w:val="left"/>
      <w:pPr>
        <w:ind w:left="1802" w:hanging="260"/>
      </w:pPr>
      <w:rPr>
        <w:rFonts w:hint="default"/>
      </w:rPr>
    </w:lvl>
    <w:lvl w:ilvl="3" w:tplc="179CFFB4">
      <w:numFmt w:val="bullet"/>
      <w:lvlText w:val="•"/>
      <w:lvlJc w:val="left"/>
      <w:pPr>
        <w:ind w:left="2705" w:hanging="260"/>
      </w:pPr>
      <w:rPr>
        <w:rFonts w:hint="default"/>
      </w:rPr>
    </w:lvl>
    <w:lvl w:ilvl="4" w:tplc="49106D50">
      <w:numFmt w:val="bullet"/>
      <w:lvlText w:val="•"/>
      <w:lvlJc w:val="left"/>
      <w:pPr>
        <w:ind w:left="3608" w:hanging="260"/>
      </w:pPr>
      <w:rPr>
        <w:rFonts w:hint="default"/>
      </w:rPr>
    </w:lvl>
    <w:lvl w:ilvl="5" w:tplc="F956E1D6">
      <w:numFmt w:val="bullet"/>
      <w:lvlText w:val="•"/>
      <w:lvlJc w:val="left"/>
      <w:pPr>
        <w:ind w:left="4511" w:hanging="260"/>
      </w:pPr>
      <w:rPr>
        <w:rFonts w:hint="default"/>
      </w:rPr>
    </w:lvl>
    <w:lvl w:ilvl="6" w:tplc="83C802CC">
      <w:numFmt w:val="bullet"/>
      <w:lvlText w:val="•"/>
      <w:lvlJc w:val="left"/>
      <w:pPr>
        <w:ind w:left="5414" w:hanging="260"/>
      </w:pPr>
      <w:rPr>
        <w:rFonts w:hint="default"/>
      </w:rPr>
    </w:lvl>
    <w:lvl w:ilvl="7" w:tplc="A9F48CF8">
      <w:numFmt w:val="bullet"/>
      <w:lvlText w:val="•"/>
      <w:lvlJc w:val="left"/>
      <w:pPr>
        <w:ind w:left="6317" w:hanging="260"/>
      </w:pPr>
      <w:rPr>
        <w:rFonts w:hint="default"/>
      </w:rPr>
    </w:lvl>
    <w:lvl w:ilvl="8" w:tplc="6F046F78">
      <w:numFmt w:val="bullet"/>
      <w:lvlText w:val="•"/>
      <w:lvlJc w:val="left"/>
      <w:pPr>
        <w:ind w:left="7220" w:hanging="260"/>
      </w:pPr>
      <w:rPr>
        <w:rFonts w:hint="default"/>
      </w:rPr>
    </w:lvl>
  </w:abstractNum>
  <w:abstractNum w:abstractNumId="15" w15:restartNumberingAfterBreak="0">
    <w:nsid w:val="48CC0B38"/>
    <w:multiLevelType w:val="hybridMultilevel"/>
    <w:tmpl w:val="7092EA84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8F1794F"/>
    <w:multiLevelType w:val="hybridMultilevel"/>
    <w:tmpl w:val="2316871E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2F43481"/>
    <w:multiLevelType w:val="hybridMultilevel"/>
    <w:tmpl w:val="DE086FF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2F84D3B"/>
    <w:multiLevelType w:val="hybridMultilevel"/>
    <w:tmpl w:val="B82858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3607D"/>
    <w:multiLevelType w:val="hybridMultilevel"/>
    <w:tmpl w:val="DC08C9B2"/>
    <w:lvl w:ilvl="0" w:tplc="51D25F68">
      <w:start w:val="1"/>
      <w:numFmt w:val="decimal"/>
      <w:lvlText w:val="%1."/>
      <w:lvlJc w:val="left"/>
      <w:pPr>
        <w:ind w:left="354" w:hanging="238"/>
      </w:pPr>
      <w:rPr>
        <w:rFonts w:ascii="Arial" w:eastAsia="Arial" w:hAnsi="Arial" w:cs="Arial" w:hint="default"/>
        <w:w w:val="91"/>
        <w:sz w:val="24"/>
        <w:szCs w:val="24"/>
      </w:rPr>
    </w:lvl>
    <w:lvl w:ilvl="1" w:tplc="844E0266">
      <w:numFmt w:val="bullet"/>
      <w:lvlText w:val="•"/>
      <w:lvlJc w:val="left"/>
      <w:pPr>
        <w:ind w:left="1254" w:hanging="238"/>
      </w:pPr>
      <w:rPr>
        <w:rFonts w:hint="default"/>
      </w:rPr>
    </w:lvl>
    <w:lvl w:ilvl="2" w:tplc="4170B586">
      <w:numFmt w:val="bullet"/>
      <w:lvlText w:val="•"/>
      <w:lvlJc w:val="left"/>
      <w:pPr>
        <w:ind w:left="2149" w:hanging="238"/>
      </w:pPr>
      <w:rPr>
        <w:rFonts w:hint="default"/>
      </w:rPr>
    </w:lvl>
    <w:lvl w:ilvl="3" w:tplc="56E0387C">
      <w:numFmt w:val="bullet"/>
      <w:lvlText w:val="•"/>
      <w:lvlJc w:val="left"/>
      <w:pPr>
        <w:ind w:left="3043" w:hanging="238"/>
      </w:pPr>
      <w:rPr>
        <w:rFonts w:hint="default"/>
      </w:rPr>
    </w:lvl>
    <w:lvl w:ilvl="4" w:tplc="5D889274">
      <w:numFmt w:val="bullet"/>
      <w:lvlText w:val="•"/>
      <w:lvlJc w:val="left"/>
      <w:pPr>
        <w:ind w:left="3938" w:hanging="238"/>
      </w:pPr>
      <w:rPr>
        <w:rFonts w:hint="default"/>
      </w:rPr>
    </w:lvl>
    <w:lvl w:ilvl="5" w:tplc="D248B348">
      <w:numFmt w:val="bullet"/>
      <w:lvlText w:val="•"/>
      <w:lvlJc w:val="left"/>
      <w:pPr>
        <w:ind w:left="4833" w:hanging="238"/>
      </w:pPr>
      <w:rPr>
        <w:rFonts w:hint="default"/>
      </w:rPr>
    </w:lvl>
    <w:lvl w:ilvl="6" w:tplc="6F36CE4E">
      <w:numFmt w:val="bullet"/>
      <w:lvlText w:val="•"/>
      <w:lvlJc w:val="left"/>
      <w:pPr>
        <w:ind w:left="5727" w:hanging="238"/>
      </w:pPr>
      <w:rPr>
        <w:rFonts w:hint="default"/>
      </w:rPr>
    </w:lvl>
    <w:lvl w:ilvl="7" w:tplc="2F0653EA">
      <w:numFmt w:val="bullet"/>
      <w:lvlText w:val="•"/>
      <w:lvlJc w:val="left"/>
      <w:pPr>
        <w:ind w:left="6622" w:hanging="238"/>
      </w:pPr>
      <w:rPr>
        <w:rFonts w:hint="default"/>
      </w:rPr>
    </w:lvl>
    <w:lvl w:ilvl="8" w:tplc="8A241692">
      <w:numFmt w:val="bullet"/>
      <w:lvlText w:val="•"/>
      <w:lvlJc w:val="left"/>
      <w:pPr>
        <w:ind w:left="7517" w:hanging="238"/>
      </w:pPr>
      <w:rPr>
        <w:rFonts w:hint="default"/>
      </w:rPr>
    </w:lvl>
  </w:abstractNum>
  <w:abstractNum w:abstractNumId="20" w15:restartNumberingAfterBreak="0">
    <w:nsid w:val="5C7E07E5"/>
    <w:multiLevelType w:val="hybridMultilevel"/>
    <w:tmpl w:val="C29C6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8F0D5E"/>
    <w:multiLevelType w:val="hybridMultilevel"/>
    <w:tmpl w:val="FBBC1514"/>
    <w:lvl w:ilvl="0" w:tplc="10FE5156">
      <w:start w:val="1"/>
      <w:numFmt w:val="decimal"/>
      <w:lvlText w:val="%1."/>
      <w:lvlJc w:val="left"/>
      <w:pPr>
        <w:ind w:left="759" w:hanging="360"/>
      </w:pPr>
      <w:rPr>
        <w:rFonts w:ascii="Arial" w:eastAsia="Arial" w:hAnsi="Arial" w:cs="Arial" w:hint="default"/>
        <w:w w:val="91"/>
        <w:sz w:val="24"/>
        <w:szCs w:val="24"/>
      </w:rPr>
    </w:lvl>
    <w:lvl w:ilvl="1" w:tplc="A66054B8">
      <w:numFmt w:val="bullet"/>
      <w:lvlText w:val="•"/>
      <w:lvlJc w:val="left"/>
      <w:pPr>
        <w:ind w:left="1614" w:hanging="360"/>
      </w:pPr>
      <w:rPr>
        <w:rFonts w:hint="default"/>
      </w:rPr>
    </w:lvl>
    <w:lvl w:ilvl="2" w:tplc="B1B062CC">
      <w:numFmt w:val="bullet"/>
      <w:lvlText w:val="•"/>
      <w:lvlJc w:val="left"/>
      <w:pPr>
        <w:ind w:left="2469" w:hanging="360"/>
      </w:pPr>
      <w:rPr>
        <w:rFonts w:hint="default"/>
      </w:rPr>
    </w:lvl>
    <w:lvl w:ilvl="3" w:tplc="8AD0B376">
      <w:numFmt w:val="bullet"/>
      <w:lvlText w:val="•"/>
      <w:lvlJc w:val="left"/>
      <w:pPr>
        <w:ind w:left="3323" w:hanging="360"/>
      </w:pPr>
      <w:rPr>
        <w:rFonts w:hint="default"/>
      </w:rPr>
    </w:lvl>
    <w:lvl w:ilvl="4" w:tplc="2892C45C">
      <w:numFmt w:val="bullet"/>
      <w:lvlText w:val="•"/>
      <w:lvlJc w:val="left"/>
      <w:pPr>
        <w:ind w:left="4178" w:hanging="360"/>
      </w:pPr>
      <w:rPr>
        <w:rFonts w:hint="default"/>
      </w:rPr>
    </w:lvl>
    <w:lvl w:ilvl="5" w:tplc="91DE98D0"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CF5C8CB6">
      <w:numFmt w:val="bullet"/>
      <w:lvlText w:val="•"/>
      <w:lvlJc w:val="left"/>
      <w:pPr>
        <w:ind w:left="5887" w:hanging="360"/>
      </w:pPr>
      <w:rPr>
        <w:rFonts w:hint="default"/>
      </w:rPr>
    </w:lvl>
    <w:lvl w:ilvl="7" w:tplc="BD563B08">
      <w:numFmt w:val="bullet"/>
      <w:lvlText w:val="•"/>
      <w:lvlJc w:val="left"/>
      <w:pPr>
        <w:ind w:left="6742" w:hanging="360"/>
      </w:pPr>
      <w:rPr>
        <w:rFonts w:hint="default"/>
      </w:rPr>
    </w:lvl>
    <w:lvl w:ilvl="8" w:tplc="05501AA4">
      <w:numFmt w:val="bullet"/>
      <w:lvlText w:val="•"/>
      <w:lvlJc w:val="left"/>
      <w:pPr>
        <w:ind w:left="7597" w:hanging="360"/>
      </w:pPr>
      <w:rPr>
        <w:rFonts w:hint="default"/>
      </w:rPr>
    </w:lvl>
  </w:abstractNum>
  <w:abstractNum w:abstractNumId="22" w15:restartNumberingAfterBreak="0">
    <w:nsid w:val="73A7175E"/>
    <w:multiLevelType w:val="hybridMultilevel"/>
    <w:tmpl w:val="5F689F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9"/>
  </w:num>
  <w:num w:numId="4">
    <w:abstractNumId w:val="2"/>
  </w:num>
  <w:num w:numId="5">
    <w:abstractNumId w:val="14"/>
  </w:num>
  <w:num w:numId="6">
    <w:abstractNumId w:val="21"/>
  </w:num>
  <w:num w:numId="7">
    <w:abstractNumId w:val="13"/>
  </w:num>
  <w:num w:numId="8">
    <w:abstractNumId w:val="4"/>
  </w:num>
  <w:num w:numId="9">
    <w:abstractNumId w:val="5"/>
  </w:num>
  <w:num w:numId="10">
    <w:abstractNumId w:val="18"/>
  </w:num>
  <w:num w:numId="11">
    <w:abstractNumId w:val="3"/>
  </w:num>
  <w:num w:numId="12">
    <w:abstractNumId w:val="16"/>
  </w:num>
  <w:num w:numId="13">
    <w:abstractNumId w:val="7"/>
  </w:num>
  <w:num w:numId="14">
    <w:abstractNumId w:val="8"/>
  </w:num>
  <w:num w:numId="15">
    <w:abstractNumId w:val="0"/>
  </w:num>
  <w:num w:numId="16">
    <w:abstractNumId w:val="17"/>
  </w:num>
  <w:num w:numId="17">
    <w:abstractNumId w:val="6"/>
  </w:num>
  <w:num w:numId="18">
    <w:abstractNumId w:val="20"/>
  </w:num>
  <w:num w:numId="19">
    <w:abstractNumId w:val="12"/>
  </w:num>
  <w:num w:numId="20">
    <w:abstractNumId w:val="22"/>
  </w:num>
  <w:num w:numId="21">
    <w:abstractNumId w:val="10"/>
  </w:num>
  <w:num w:numId="22">
    <w:abstractNumId w:val="1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0C"/>
    <w:rsid w:val="00011261"/>
    <w:rsid w:val="00092E46"/>
    <w:rsid w:val="000E3C4F"/>
    <w:rsid w:val="00103978"/>
    <w:rsid w:val="001564CE"/>
    <w:rsid w:val="00225C7C"/>
    <w:rsid w:val="0025350C"/>
    <w:rsid w:val="00257BF3"/>
    <w:rsid w:val="002C40C8"/>
    <w:rsid w:val="002D1B04"/>
    <w:rsid w:val="00361C9C"/>
    <w:rsid w:val="00363F1C"/>
    <w:rsid w:val="004367E6"/>
    <w:rsid w:val="00464975"/>
    <w:rsid w:val="00497C4E"/>
    <w:rsid w:val="00560E2F"/>
    <w:rsid w:val="005E5320"/>
    <w:rsid w:val="005F02B0"/>
    <w:rsid w:val="00624953"/>
    <w:rsid w:val="00676FDC"/>
    <w:rsid w:val="006E4929"/>
    <w:rsid w:val="00732290"/>
    <w:rsid w:val="00777E44"/>
    <w:rsid w:val="007D3414"/>
    <w:rsid w:val="007F58BF"/>
    <w:rsid w:val="00825D8A"/>
    <w:rsid w:val="00962449"/>
    <w:rsid w:val="00982736"/>
    <w:rsid w:val="00991507"/>
    <w:rsid w:val="009A2A25"/>
    <w:rsid w:val="009E4D20"/>
    <w:rsid w:val="009F2A6B"/>
    <w:rsid w:val="00A473C9"/>
    <w:rsid w:val="00AA360F"/>
    <w:rsid w:val="00BB58C3"/>
    <w:rsid w:val="00CB389D"/>
    <w:rsid w:val="00D67178"/>
    <w:rsid w:val="00D8027B"/>
    <w:rsid w:val="00EC2B83"/>
    <w:rsid w:val="00F31FA5"/>
    <w:rsid w:val="00F621F6"/>
    <w:rsid w:val="00FA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342DD"/>
  <w15:docId w15:val="{F592ED6A-582D-4E22-97E5-235E792D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75"/>
      <w:ind w:left="11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ind w:left="116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jc w:val="both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pPr>
      <w:ind w:left="836" w:hanging="360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D802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027B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D802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027B"/>
    <w:rPr>
      <w:rFonts w:ascii="Arial" w:eastAsia="Arial" w:hAnsi="Arial"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9A2A25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2A25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2A25"/>
    <w:rPr>
      <w:rFonts w:ascii="Arial" w:eastAsia="Arial" w:hAnsi="Arial" w:cs="Arial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2A25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2A25"/>
    <w:rPr>
      <w:rFonts w:ascii="Arial" w:eastAsia="Arial" w:hAnsi="Arial" w:cs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2A25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2A25"/>
    <w:rPr>
      <w:rFonts w:ascii="Times New Roman" w:eastAsia="Arial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6C50A-06B0-4CF5-B3FD-C7342A78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1837</Words>
  <Characters>10839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MSMT</dc:creator>
  <cp:lastModifiedBy>Administrator</cp:lastModifiedBy>
  <cp:revision>2</cp:revision>
  <dcterms:created xsi:type="dcterms:W3CDTF">2017-11-14T13:51:00Z</dcterms:created>
  <dcterms:modified xsi:type="dcterms:W3CDTF">2017-11-14T13:51:00Z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2017-10-03T00:00:00Z</vt:filetime>
  </property>
</Properties>
</file>