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DD1" w:rsidRDefault="005D3DD1" w:rsidP="005D3DD1">
      <w:pPr>
        <w:ind w:left="1440" w:hanging="1440"/>
        <w:rPr>
          <w:rFonts w:ascii="Arial" w:hAnsi="Arial" w:cs="Arial"/>
          <w:b/>
          <w:bCs/>
          <w:sz w:val="24"/>
        </w:rPr>
      </w:pPr>
    </w:p>
    <w:p w:rsidR="005D3DD1" w:rsidRDefault="005D3DD1" w:rsidP="005D3DD1">
      <w:pPr>
        <w:ind w:left="1440" w:hanging="1440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Tab. č. 1:</w:t>
      </w:r>
      <w:r>
        <w:rPr>
          <w:rFonts w:ascii="Arial" w:hAnsi="Arial" w:cs="Arial"/>
          <w:b/>
          <w:bCs/>
          <w:sz w:val="24"/>
        </w:rPr>
        <w:tab/>
      </w:r>
      <w:r w:rsidR="006C2E92">
        <w:rPr>
          <w:rFonts w:ascii="Arial" w:hAnsi="Arial" w:cs="Arial"/>
          <w:b/>
          <w:bCs/>
          <w:sz w:val="24"/>
        </w:rPr>
        <w:t>Doporučovaný p</w:t>
      </w:r>
      <w:r>
        <w:rPr>
          <w:rFonts w:ascii="Arial" w:hAnsi="Arial" w:cs="Arial"/>
          <w:b/>
          <w:bCs/>
          <w:sz w:val="24"/>
        </w:rPr>
        <w:t>řehled obecných a speciálních tréninkových ukazatelů</w:t>
      </w:r>
    </w:p>
    <w:tbl>
      <w:tblPr>
        <w:tblW w:w="139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898"/>
        <w:gridCol w:w="9075"/>
        <w:gridCol w:w="1276"/>
        <w:gridCol w:w="1701"/>
      </w:tblGrid>
      <w:tr w:rsidR="005D3DD1" w:rsidTr="005D3DD1">
        <w:trPr>
          <w:cantSplit/>
          <w:trHeight w:val="345"/>
        </w:trPr>
        <w:tc>
          <w:tcPr>
            <w:tcW w:w="10969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pStyle w:val="Nadpis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OBECNÉ TRÉNINKOVÉ UKAZATELE – OTU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ZKRATKA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VYHOD-NOCENÍ</w:t>
            </w:r>
          </w:p>
        </w:tc>
      </w:tr>
      <w:tr w:rsidR="005D3DD1" w:rsidTr="005D3DD1">
        <w:trPr>
          <w:cantSplit/>
          <w:trHeight w:val="330"/>
        </w:trPr>
        <w:tc>
          <w:tcPr>
            <w:tcW w:w="1897" w:type="dxa"/>
            <w:tcBorders>
              <w:top w:val="single" w:sz="8" w:space="0" w:color="auto"/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NÁZEV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POPIS</w:t>
            </w: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5D3DD1" w:rsidTr="005D3DD1">
        <w:trPr>
          <w:trHeight w:hRule="exact" w:val="680"/>
        </w:trPr>
        <w:tc>
          <w:tcPr>
            <w:tcW w:w="1897" w:type="dxa"/>
            <w:tcBorders>
              <w:top w:val="double" w:sz="4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pStyle w:val="Nadpis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dnů zatížení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 zatížení je den, kdy </w:t>
            </w:r>
            <w:r w:rsidR="003E1F67">
              <w:rPr>
                <w:rFonts w:ascii="Arial" w:hAnsi="Arial" w:cs="Arial"/>
              </w:rPr>
              <w:t>tým</w:t>
            </w:r>
            <w:r>
              <w:rPr>
                <w:rFonts w:ascii="Arial" w:hAnsi="Arial" w:cs="Arial"/>
              </w:rPr>
              <w:t xml:space="preserve"> absolvuje alespoň 1 tréninkovou jednotku (TJ) dlouhou nejméně 45 min nebo 1 utkání (přátelské či mistrovské), avšak NE samostatnou jednotku regenerace.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DNY-Z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</w:t>
            </w:r>
          </w:p>
        </w:tc>
      </w:tr>
      <w:tr w:rsidR="005D3DD1" w:rsidTr="005D3DD1">
        <w:trPr>
          <w:trHeight w:hRule="exact" w:val="624"/>
        </w:trPr>
        <w:tc>
          <w:tcPr>
            <w:tcW w:w="18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Počet jednotek zatížení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Jednotka </w:t>
            </w:r>
            <w:r w:rsidR="007E43CC">
              <w:rPr>
                <w:rFonts w:ascii="Arial" w:hAnsi="Arial" w:cs="Arial"/>
              </w:rPr>
              <w:t>zatížení – tréninková</w:t>
            </w:r>
            <w:r>
              <w:rPr>
                <w:rFonts w:ascii="Arial" w:hAnsi="Arial" w:cs="Arial"/>
              </w:rPr>
              <w:t xml:space="preserve"> jednotka (TJ), dlouhá nejméně 45 min, případně 1 utkání.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JED-Z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</w:t>
            </w:r>
          </w:p>
        </w:tc>
      </w:tr>
      <w:tr w:rsidR="005D3DD1" w:rsidTr="005D3DD1">
        <w:trPr>
          <w:trHeight w:val="2041"/>
        </w:trPr>
        <w:tc>
          <w:tcPr>
            <w:tcW w:w="18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Celkový čas zatížení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Čas </w:t>
            </w:r>
            <w:r w:rsidR="007E43CC">
              <w:rPr>
                <w:rFonts w:ascii="Arial" w:hAnsi="Arial" w:cs="Arial"/>
              </w:rPr>
              <w:t>zatížení – čas</w:t>
            </w:r>
            <w:r>
              <w:rPr>
                <w:rFonts w:ascii="Arial" w:hAnsi="Arial" w:cs="Arial"/>
              </w:rPr>
              <w:t xml:space="preserve"> (v hod a minutách), věnovaný pohybovému obsahu TJ všech typů: zahrnuje rozcvičení i závěrečnou část TJ, plánované časy odpočinku mezi jednotlivými částmi TJ i mezi jednotlivými cvičeními i hru v TJ, určenou ke zdokonalování procvičovaného obsahu TJ (i TJ minulých). Do tohoto ukazatele započítáváme dobu utkání (i v rámci turnajů), plánovaných jako separátní jednotky. Sjednocené parametry utkání: </w:t>
            </w:r>
          </w:p>
          <w:p w:rsidR="005D3DD1" w:rsidRDefault="005D3DD1" w:rsidP="00715A3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setu = automaticky </w:t>
            </w:r>
            <w:r w:rsidR="006C2E92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min., </w:t>
            </w:r>
          </w:p>
          <w:p w:rsidR="005D3DD1" w:rsidRDefault="005D3DD1" w:rsidP="00715A3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rozcvičení (první rozcvičení v turnaji) - automaticky </w:t>
            </w:r>
            <w:r w:rsidR="006C2E92" w:rsidRPr="005D4B80">
              <w:rPr>
                <w:rFonts w:ascii="Arial" w:hAnsi="Arial" w:cs="Arial"/>
              </w:rPr>
              <w:t>4</w:t>
            </w:r>
            <w:r w:rsidRPr="005D4B80">
              <w:rPr>
                <w:rFonts w:ascii="Arial" w:hAnsi="Arial" w:cs="Arial"/>
              </w:rPr>
              <w:t>0 min (</w:t>
            </w:r>
            <w:r w:rsidR="006C2E92" w:rsidRPr="005D4B80">
              <w:rPr>
                <w:rFonts w:ascii="Arial" w:hAnsi="Arial" w:cs="Arial"/>
              </w:rPr>
              <w:t>20</w:t>
            </w:r>
            <w:r w:rsidRPr="005D4B80">
              <w:rPr>
                <w:rFonts w:ascii="Arial" w:hAnsi="Arial" w:cs="Arial"/>
              </w:rPr>
              <w:t xml:space="preserve"> min = VTP, </w:t>
            </w:r>
            <w:r w:rsidR="006C2E92" w:rsidRPr="005D4B80">
              <w:rPr>
                <w:rFonts w:ascii="Arial" w:hAnsi="Arial" w:cs="Arial"/>
              </w:rPr>
              <w:t>20</w:t>
            </w:r>
            <w:r w:rsidRPr="005D4B80">
              <w:rPr>
                <w:rFonts w:ascii="Arial" w:hAnsi="Arial" w:cs="Arial"/>
              </w:rPr>
              <w:t xml:space="preserve"> min. = STP); </w:t>
            </w:r>
          </w:p>
          <w:p w:rsidR="005D3DD1" w:rsidRDefault="005D3DD1" w:rsidP="00715A3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rozcvičení před druhým a dalšími utkáními v turnaji = automaticky 10 nebo 20 min (podle typu turnaje). </w:t>
            </w:r>
          </w:p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času zatížení NEZAPOČÍTÁVÁME dobu regenerace, a to ani samostatných pohybových regeneračních jednotek a samozřejmě ani čas věnovaný </w:t>
            </w:r>
            <w:r w:rsidR="007E43CC">
              <w:rPr>
                <w:rFonts w:ascii="Arial" w:hAnsi="Arial" w:cs="Arial"/>
              </w:rPr>
              <w:t>teorii – viz</w:t>
            </w:r>
            <w:r>
              <w:rPr>
                <w:rFonts w:ascii="Arial" w:hAnsi="Arial" w:cs="Arial"/>
              </w:rPr>
              <w:t xml:space="preserve"> dále.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ČZ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hodiny a/nebo minuty</w:t>
            </w:r>
          </w:p>
        </w:tc>
      </w:tr>
      <w:tr w:rsidR="005D3DD1" w:rsidTr="005D3DD1">
        <w:trPr>
          <w:trHeight w:hRule="exact" w:val="1115"/>
        </w:trPr>
        <w:tc>
          <w:tcPr>
            <w:tcW w:w="18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Regenerace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Čas věnovaný záměrné a řízené regeneraci, zahrnující např. masáže, vodní (avšak ne např. obvyklé sprchování po tréninku) a jiné procedury apod. Patří sem i samostatně prováděné jednotky uvolňovacích cvičení nebo aktivního zotavování (obvykle cyklické </w:t>
            </w:r>
            <w:r w:rsidR="007E43CC">
              <w:rPr>
                <w:rFonts w:ascii="Arial" w:hAnsi="Arial" w:cs="Arial"/>
              </w:rPr>
              <w:t>pohyby – běh</w:t>
            </w:r>
            <w:r>
              <w:rPr>
                <w:rFonts w:ascii="Arial" w:hAnsi="Arial" w:cs="Arial"/>
              </w:rPr>
              <w:t>, rotoped, plavání apod. - střední nebo malou intenzitou).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hodiny a/nebo minuty</w:t>
            </w:r>
          </w:p>
        </w:tc>
      </w:tr>
      <w:tr w:rsidR="005D3DD1" w:rsidTr="005D3DD1">
        <w:trPr>
          <w:trHeight w:val="850"/>
        </w:trPr>
        <w:tc>
          <w:tcPr>
            <w:tcW w:w="18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Počet utkání – PŘÍPRAVNÁ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Přípravná utkání jsou jednotlivá nebo turnajová přátelská/tréninková utkání (nezahrnují běžnou hru v TJ), ale mohou to být také utkání zařazená v době jinak běžně plánované na pravidelnou TJ.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UTK-P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</w:t>
            </w:r>
          </w:p>
        </w:tc>
      </w:tr>
      <w:tr w:rsidR="005D3DD1" w:rsidTr="005D3DD1">
        <w:trPr>
          <w:trHeight w:val="565"/>
        </w:trPr>
        <w:tc>
          <w:tcPr>
            <w:tcW w:w="189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Počet utkání – MISTROVSKÁ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Utkání z programu pohárových soutěží, řízených jednak svazovými orgány a jednak orgány CEV nebo FIVB; zde také utkání ME, MS a jejich kvalifikací.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UTK-M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</w:t>
            </w:r>
          </w:p>
        </w:tc>
      </w:tr>
      <w:tr w:rsidR="005D3DD1" w:rsidTr="005D3DD1">
        <w:trPr>
          <w:trHeight w:val="707"/>
        </w:trPr>
        <w:tc>
          <w:tcPr>
            <w:tcW w:w="189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pStyle w:val="Nadpis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Počet dnů volna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Dny volna zařazené mezi dny zatížení v tréninkových </w:t>
            </w:r>
            <w:r w:rsidR="007E43CC">
              <w:rPr>
                <w:rFonts w:ascii="Arial" w:hAnsi="Arial" w:cs="Arial"/>
              </w:rPr>
              <w:t>mikrocyklech – tyto</w:t>
            </w:r>
            <w:r>
              <w:rPr>
                <w:rFonts w:ascii="Arial" w:hAnsi="Arial" w:cs="Arial"/>
              </w:rPr>
              <w:t xml:space="preserve"> dny nesmí obsahovat pohybovou aktivitu celého </w:t>
            </w:r>
            <w:r w:rsidR="00A13A2B">
              <w:rPr>
                <w:rFonts w:ascii="Arial" w:hAnsi="Arial" w:cs="Arial"/>
              </w:rPr>
              <w:t>týmu</w:t>
            </w:r>
            <w:r>
              <w:rPr>
                <w:rFonts w:ascii="Arial" w:hAnsi="Arial" w:cs="Arial"/>
              </w:rPr>
              <w:t xml:space="preserve"> delší než 45 min.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DNY-V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</w:t>
            </w:r>
          </w:p>
        </w:tc>
      </w:tr>
    </w:tbl>
    <w:p w:rsidR="005D3DD1" w:rsidRDefault="005D3DD1" w:rsidP="005D3DD1">
      <w:pPr>
        <w:rPr>
          <w:sz w:val="28"/>
        </w:rPr>
        <w:sectPr w:rsidR="005D3DD1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5D3DD1" w:rsidRDefault="005D3DD1" w:rsidP="005D3DD1">
      <w:pPr>
        <w:pStyle w:val="Nadpis2"/>
        <w:widowControl/>
        <w:autoSpaceDE/>
        <w:adjustRightInd/>
        <w:rPr>
          <w:rFonts w:ascii="Arial" w:hAnsi="Arial" w:cs="Arial"/>
          <w:szCs w:val="20"/>
        </w:rPr>
      </w:pPr>
      <w:bookmarkStart w:id="0" w:name="_GoBack"/>
    </w:p>
    <w:bookmarkEnd w:id="0"/>
    <w:p w:rsidR="005D3DD1" w:rsidRDefault="005D3DD1" w:rsidP="005D3DD1">
      <w:pPr>
        <w:pStyle w:val="Nadpis2"/>
        <w:widowControl/>
        <w:autoSpaceDE/>
        <w:adjustRightInd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Tab. č. 1:</w:t>
      </w:r>
      <w:r>
        <w:rPr>
          <w:rFonts w:ascii="Arial" w:hAnsi="Arial" w:cs="Arial"/>
          <w:szCs w:val="20"/>
        </w:rPr>
        <w:tab/>
        <w:t>Pokračování</w:t>
      </w:r>
    </w:p>
    <w:tbl>
      <w:tblPr>
        <w:tblW w:w="139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756"/>
        <w:gridCol w:w="9075"/>
        <w:gridCol w:w="1418"/>
        <w:gridCol w:w="1701"/>
      </w:tblGrid>
      <w:tr w:rsidR="005D3DD1" w:rsidTr="005D3DD1">
        <w:trPr>
          <w:cantSplit/>
          <w:trHeight w:val="345"/>
        </w:trPr>
        <w:tc>
          <w:tcPr>
            <w:tcW w:w="1082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SPECIÁLNÍ TRÉNINKOVÉ UKAZATELE – STU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ZKRATKA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VYHOD-NOCENÍ</w:t>
            </w:r>
          </w:p>
        </w:tc>
      </w:tr>
      <w:tr w:rsidR="005D3DD1" w:rsidTr="005D3DD1">
        <w:trPr>
          <w:cantSplit/>
          <w:trHeight w:val="330"/>
        </w:trPr>
        <w:tc>
          <w:tcPr>
            <w:tcW w:w="1755" w:type="dxa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pStyle w:val="Nadpis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NÁZEV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POPIS</w:t>
            </w: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5D3DD1" w:rsidTr="005D3DD1">
        <w:trPr>
          <w:cantSplit/>
          <w:trHeight w:val="1701"/>
        </w:trPr>
        <w:tc>
          <w:tcPr>
            <w:tcW w:w="1755" w:type="dxa"/>
            <w:tcBorders>
              <w:top w:val="doub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3DD1" w:rsidRDefault="005D4B80">
            <w:pPr>
              <w:pStyle w:val="Nadpis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Tělesná příprava</w:t>
            </w:r>
            <w:r w:rsidR="00A13A2B">
              <w:rPr>
                <w:rFonts w:ascii="Arial" w:hAnsi="Arial" w:cs="Arial"/>
              </w:rPr>
              <w:t xml:space="preserve"> </w:t>
            </w:r>
            <w:r w:rsidR="005D3DD1">
              <w:rPr>
                <w:rFonts w:ascii="Arial" w:hAnsi="Arial" w:cs="Arial"/>
              </w:rPr>
              <w:t>všeobecná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Části TJ, věnované rozvoji všeobecných projevů pohybových schopností </w:t>
            </w:r>
            <w:proofErr w:type="spellStart"/>
            <w:r>
              <w:rPr>
                <w:rFonts w:ascii="Arial" w:hAnsi="Arial" w:cs="Arial"/>
              </w:rPr>
              <w:t>beach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1E06">
              <w:rPr>
                <w:rFonts w:ascii="Arial" w:hAnsi="Arial" w:cs="Arial"/>
              </w:rPr>
              <w:t>volejbalistů – zde</w:t>
            </w:r>
            <w:r>
              <w:rPr>
                <w:rFonts w:ascii="Arial" w:hAnsi="Arial" w:cs="Arial"/>
              </w:rPr>
              <w:t xml:space="preserve"> používaná cvičení zajišťují zpravidla: </w:t>
            </w:r>
          </w:p>
          <w:p w:rsidR="005D3DD1" w:rsidRDefault="005D3DD1" w:rsidP="00715A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přípravu (zahřátí) organizmu při zahajování tréninku nebo při přechodu mezi jednotlivými typy cvičení </w:t>
            </w:r>
          </w:p>
          <w:p w:rsidR="005D3DD1" w:rsidRDefault="005D3DD1" w:rsidP="00715A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takových pohybových schopností, které nepřímo podporují následný rozvoj schopností speciálních</w:t>
            </w:r>
          </w:p>
          <w:p w:rsidR="005D3DD1" w:rsidRDefault="005D3DD1" w:rsidP="00715A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rozšiřování zásoby pohybových dovedností; </w:t>
            </w:r>
          </w:p>
          <w:p w:rsidR="005D3DD1" w:rsidRDefault="005D3DD1" w:rsidP="00715A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vyrovnávání jednostranného vlivu speciální </w:t>
            </w:r>
            <w:r w:rsidR="00711E06">
              <w:rPr>
                <w:rFonts w:ascii="Arial" w:hAnsi="Arial" w:cs="Arial"/>
              </w:rPr>
              <w:t>přípravy – a</w:t>
            </w:r>
            <w:r>
              <w:rPr>
                <w:rFonts w:ascii="Arial" w:hAnsi="Arial" w:cs="Arial"/>
              </w:rPr>
              <w:t xml:space="preserve"> to jak vzhledem k jejím vlivům zdravotním, tak i vzhledem k možnému izolovanému rozvoji speciálně namáhaných orgánových systémů; </w:t>
            </w:r>
          </w:p>
          <w:p w:rsidR="005D3DD1" w:rsidRDefault="005D3DD1" w:rsidP="00715A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pohybovou regeneraci v </w:t>
            </w:r>
            <w:r w:rsidR="00711E06">
              <w:rPr>
                <w:rFonts w:ascii="Arial" w:hAnsi="Arial" w:cs="Arial"/>
              </w:rPr>
              <w:t>TJ – protahování</w:t>
            </w:r>
            <w:r>
              <w:rPr>
                <w:rFonts w:ascii="Arial" w:hAnsi="Arial" w:cs="Arial"/>
              </w:rPr>
              <w:t>, uvolňování, cyklické aktivní zotavení apod.</w:t>
            </w:r>
          </w:p>
          <w:p w:rsidR="005D3DD1" w:rsidRDefault="005D3DD1" w:rsidP="00715A3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všeobecné tělesné zdatnosti, a to jak vzhledem k rozvoji činnosti vnitřních orgánů hráče, tak i vzhledem k odpovídajícímu rozvoji jeho muskulatury, zvláště síly svalového korzetu trupu.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VTP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hodiny a/nebo minuty</w:t>
            </w:r>
          </w:p>
        </w:tc>
      </w:tr>
      <w:tr w:rsidR="005D3DD1" w:rsidTr="005D3DD1">
        <w:trPr>
          <w:cantSplit/>
          <w:trHeight w:val="1418"/>
        </w:trPr>
        <w:tc>
          <w:tcPr>
            <w:tcW w:w="1755" w:type="dxa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4B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</w:rPr>
            </w:pPr>
            <w:r w:rsidRPr="005D4B80">
              <w:rPr>
                <w:rFonts w:ascii="Arial" w:hAnsi="Arial" w:cs="Arial"/>
                <w:b/>
                <w:sz w:val="24"/>
                <w:szCs w:val="24"/>
              </w:rPr>
              <w:t>Tělesná příprava</w:t>
            </w:r>
            <w:r>
              <w:rPr>
                <w:rFonts w:ascii="Arial" w:hAnsi="Arial" w:cs="Arial"/>
              </w:rPr>
              <w:t xml:space="preserve"> </w:t>
            </w:r>
            <w:r w:rsidR="005D3DD1">
              <w:rPr>
                <w:rFonts w:ascii="Arial" w:hAnsi="Arial" w:cs="Arial"/>
                <w:b/>
                <w:bCs/>
                <w:sz w:val="24"/>
              </w:rPr>
              <w:t>speciální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Části TJ, věnované rozvoji speciálních projevů jednotlivých pohybových </w:t>
            </w:r>
            <w:r w:rsidR="00711E06">
              <w:rPr>
                <w:rFonts w:ascii="Arial" w:hAnsi="Arial" w:cs="Arial"/>
              </w:rPr>
              <w:t>schopností – zde</w:t>
            </w:r>
            <w:r>
              <w:rPr>
                <w:rFonts w:ascii="Arial" w:hAnsi="Arial" w:cs="Arial"/>
              </w:rPr>
              <w:t xml:space="preserve"> používaná cvičení jsou nejčastěji ve vhodné intenzitě a objemu zařazovaná: </w:t>
            </w:r>
          </w:p>
          <w:p w:rsidR="005D3DD1" w:rsidRDefault="005D3DD1" w:rsidP="00715A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cvičení obsahující jednotlivé části (prvky) techniky HČJ nebo celé HČJ; </w:t>
            </w:r>
          </w:p>
          <w:p w:rsidR="005D3DD1" w:rsidRDefault="005D3DD1" w:rsidP="00715A3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speciálně průpravná cvičení (s míčem i bez míče); </w:t>
            </w:r>
          </w:p>
          <w:p w:rsidR="005D3DD1" w:rsidRDefault="005D3DD1" w:rsidP="00711E0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vlastní hra a její různé modifikace; zdůrazňujeme nutnost rozlišení, neboť podobná cvičení mohou být použita i v oblasti </w:t>
            </w:r>
            <w:proofErr w:type="spellStart"/>
            <w:r>
              <w:rPr>
                <w:rFonts w:ascii="Arial" w:hAnsi="Arial" w:cs="Arial"/>
              </w:rPr>
              <w:t>technicko-taktické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1E06">
              <w:rPr>
                <w:rFonts w:ascii="Arial" w:hAnsi="Arial" w:cs="Arial"/>
              </w:rPr>
              <w:t>přípravy – zde</w:t>
            </w:r>
            <w:r>
              <w:rPr>
                <w:rFonts w:ascii="Arial" w:hAnsi="Arial" w:cs="Arial"/>
              </w:rPr>
              <w:t xml:space="preserve"> tedy pouze ty části TJ, kde skutečně předpokládáme rozvoj </w:t>
            </w:r>
            <w:r w:rsidR="00A13A2B">
              <w:rPr>
                <w:rFonts w:ascii="Arial" w:hAnsi="Arial" w:cs="Arial"/>
              </w:rPr>
              <w:t>pohybových schopností</w:t>
            </w:r>
            <w:r>
              <w:rPr>
                <w:rFonts w:ascii="Arial" w:hAnsi="Arial" w:cs="Arial"/>
              </w:rPr>
              <w:t xml:space="preserve"> prostřednictvím uvedených cvičení.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STP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rPr>
                <w:rFonts w:ascii="Arial" w:hAnsi="Arial" w:cs="Arial"/>
              </w:rPr>
            </w:pPr>
          </w:p>
        </w:tc>
      </w:tr>
      <w:tr w:rsidR="005D3DD1" w:rsidTr="005D3DD1">
        <w:trPr>
          <w:cantSplit/>
          <w:trHeight w:hRule="exact" w:val="567"/>
        </w:trPr>
        <w:tc>
          <w:tcPr>
            <w:tcW w:w="175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Herní činnosti jednotlivce</w:t>
            </w:r>
          </w:p>
        </w:tc>
        <w:tc>
          <w:tcPr>
            <w:tcW w:w="907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Čas těch částí TJ, jejichž dominantním úkolem (zaměřením) je nácvik a zdokonalování některé z uvedených herních činností - tedy herních činností jednotlivce - jejich technické i taktické stránky - nebo herních kombinací a konečně doba té části, v níž je v TJ zařazena hra, opět včetně jejích různých modifikací; je naprosto zřejmé, že se budou prolínat možnosti zařazení do zmíněných oddílů (HČJ nebo HK a pod.) - rozhodujícím kritériem zde bude záměr trenéra, tedy k jakému úkolu dané cvičení připravil a zařadil.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HČJ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rPr>
                <w:rFonts w:ascii="Arial" w:hAnsi="Arial" w:cs="Arial"/>
              </w:rPr>
            </w:pPr>
          </w:p>
        </w:tc>
      </w:tr>
      <w:tr w:rsidR="005D3DD1" w:rsidTr="005D3DD1">
        <w:trPr>
          <w:cantSplit/>
          <w:trHeight w:hRule="exact" w:val="567"/>
        </w:trPr>
        <w:tc>
          <w:tcPr>
            <w:tcW w:w="175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Herní kombinace a herní systémy</w:t>
            </w:r>
          </w:p>
        </w:tc>
        <w:tc>
          <w:tcPr>
            <w:tcW w:w="907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HK+S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rPr>
                <w:rFonts w:ascii="Arial" w:hAnsi="Arial" w:cs="Arial"/>
              </w:rPr>
            </w:pPr>
          </w:p>
        </w:tc>
      </w:tr>
      <w:tr w:rsidR="005D3DD1" w:rsidTr="005D3DD1">
        <w:trPr>
          <w:cantSplit/>
          <w:trHeight w:hRule="exact" w:val="567"/>
        </w:trPr>
        <w:tc>
          <w:tcPr>
            <w:tcW w:w="175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Hra v tréninkové jednotce</w:t>
            </w:r>
          </w:p>
        </w:tc>
        <w:tc>
          <w:tcPr>
            <w:tcW w:w="907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rPr>
                <w:rFonts w:ascii="Arial" w:hAnsi="Arial" w:cs="Arial"/>
              </w:rPr>
            </w:pPr>
          </w:p>
        </w:tc>
      </w:tr>
      <w:tr w:rsidR="005D3DD1" w:rsidTr="005D3DD1">
        <w:trPr>
          <w:cantSplit/>
          <w:trHeight w:val="851"/>
        </w:trPr>
        <w:tc>
          <w:tcPr>
            <w:tcW w:w="175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pStyle w:val="Nadpis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Teorie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Čas věnovaný teoretickým částem obsahu tréninku, včetně promítání videa nebo použití jiných audiovizuálních pomůcek, a to ponejvíce v samostatných </w:t>
            </w:r>
            <w:r w:rsidR="00711E06">
              <w:rPr>
                <w:rFonts w:ascii="Arial" w:hAnsi="Arial" w:cs="Arial"/>
              </w:rPr>
              <w:t>jednotkách – nejedná</w:t>
            </w:r>
            <w:r>
              <w:rPr>
                <w:rFonts w:ascii="Arial" w:hAnsi="Arial" w:cs="Arial"/>
              </w:rPr>
              <w:t xml:space="preserve"> se tedy o případný výklad, hodnocení nebo jiné (např. organizační) části v běžných TJ.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  <w:hideMark/>
          </w:tcPr>
          <w:p w:rsidR="005D3DD1" w:rsidRDefault="005D3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D3DD1" w:rsidRDefault="005D3DD1">
            <w:pPr>
              <w:rPr>
                <w:rFonts w:ascii="Arial" w:hAnsi="Arial" w:cs="Arial"/>
              </w:rPr>
            </w:pPr>
          </w:p>
        </w:tc>
      </w:tr>
    </w:tbl>
    <w:p w:rsidR="0051484B" w:rsidRDefault="0051484B"/>
    <w:sectPr w:rsidR="0051484B" w:rsidSect="005D3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35CC5"/>
    <w:multiLevelType w:val="hybridMultilevel"/>
    <w:tmpl w:val="C9E2769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E6F08BE"/>
    <w:multiLevelType w:val="hybridMultilevel"/>
    <w:tmpl w:val="E2C6672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E04F24"/>
    <w:multiLevelType w:val="hybridMultilevel"/>
    <w:tmpl w:val="F42CCA6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D1"/>
    <w:rsid w:val="003E1F67"/>
    <w:rsid w:val="0051484B"/>
    <w:rsid w:val="005D3DD1"/>
    <w:rsid w:val="005D4B80"/>
    <w:rsid w:val="006C2E92"/>
    <w:rsid w:val="00711E06"/>
    <w:rsid w:val="007E43CC"/>
    <w:rsid w:val="008111F0"/>
    <w:rsid w:val="00A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95C1"/>
  <w15:chartTrackingRefBased/>
  <w15:docId w15:val="{189BCE1E-ACC4-4E1C-AC33-07A87387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3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3DD1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D3DD1"/>
    <w:pPr>
      <w:keepNext/>
      <w:widowControl w:val="0"/>
      <w:autoSpaceDE w:val="0"/>
      <w:autoSpaceDN w:val="0"/>
      <w:adjustRightInd w:val="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3D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D3D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Rosta</dc:creator>
  <cp:keywords/>
  <dc:description/>
  <cp:lastModifiedBy>Rosta</cp:lastModifiedBy>
  <cp:revision>3</cp:revision>
  <dcterms:created xsi:type="dcterms:W3CDTF">2018-05-08T14:38:00Z</dcterms:created>
  <dcterms:modified xsi:type="dcterms:W3CDTF">2018-05-08T16:24:00Z</dcterms:modified>
</cp:coreProperties>
</file>