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7FBCA" w14:textId="2A959960" w:rsidR="00D112D2" w:rsidRPr="009D17C1" w:rsidRDefault="00D112D2" w:rsidP="00D85BF8">
      <w:pPr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ind w:right="11"/>
        <w:jc w:val="center"/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</w:pPr>
      <w:r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>201</w:t>
      </w:r>
      <w:r w:rsidR="0012584C"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>9</w:t>
      </w:r>
      <w:r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 xml:space="preserve"> </w:t>
      </w:r>
      <w:r w:rsidR="0012584C"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 xml:space="preserve">MEVZA </w:t>
      </w:r>
      <w:r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>U16</w:t>
      </w:r>
      <w:r w:rsidR="0012584C"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>/U18</w:t>
      </w:r>
      <w:r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 xml:space="preserve"> BEACH VOLLEYBALL </w:t>
      </w:r>
      <w:r w:rsidR="0012584C"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>BUDAPEST</w:t>
      </w:r>
    </w:p>
    <w:p w14:paraId="22C74D9D" w14:textId="24B1F145" w:rsidR="00D604B1" w:rsidRPr="009D17C1" w:rsidRDefault="00D112D2" w:rsidP="00D85BF8">
      <w:pPr>
        <w:pBdr>
          <w:top w:val="single" w:sz="6" w:space="1" w:color="FFFFFF"/>
          <w:left w:val="single" w:sz="6" w:space="0" w:color="FFFFFF"/>
          <w:bottom w:val="single" w:sz="6" w:space="1" w:color="FFFFFF"/>
          <w:right w:val="single" w:sz="6" w:space="1" w:color="FFFFFF"/>
        </w:pBdr>
        <w:ind w:right="11"/>
        <w:jc w:val="center"/>
        <w:rPr>
          <w:rFonts w:asciiTheme="minorHAnsi" w:hAnsiTheme="minorHAnsi" w:cstheme="minorHAnsi"/>
          <w:b/>
          <w:spacing w:val="-14"/>
          <w:sz w:val="28"/>
          <w:szCs w:val="20"/>
          <w:lang w:val="en-US"/>
        </w:rPr>
      </w:pPr>
      <w:r w:rsidRPr="009D17C1">
        <w:rPr>
          <w:rFonts w:asciiTheme="minorHAnsi" w:hAnsiTheme="minorHAnsi" w:cstheme="minorHAnsi"/>
          <w:b/>
          <w:noProof/>
          <w:spacing w:val="-14"/>
          <w:sz w:val="28"/>
          <w:szCs w:val="20"/>
          <w:lang w:val="en-US"/>
        </w:rPr>
        <w:t>HUNGARIAN VOLLEYBALL FEDERATION</w:t>
      </w:r>
    </w:p>
    <w:p w14:paraId="134928E6" w14:textId="77777777" w:rsidR="008D4B10" w:rsidRPr="009D17C1" w:rsidRDefault="008D4B10" w:rsidP="00D85BF8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78B2C3D0" w14:textId="77777777" w:rsidR="00DE0D7B" w:rsidRPr="009D17C1" w:rsidRDefault="00DE0D7B" w:rsidP="00D85BF8">
      <w:pPr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D17C1">
        <w:rPr>
          <w:rFonts w:asciiTheme="minorHAnsi" w:hAnsiTheme="minorHAnsi" w:cstheme="minorHAnsi"/>
          <w:b/>
          <w:sz w:val="20"/>
          <w:szCs w:val="20"/>
          <w:lang w:val="en-US"/>
        </w:rPr>
        <w:t>GENERAL INFORMATION</w:t>
      </w:r>
    </w:p>
    <w:p w14:paraId="7D0EEE9B" w14:textId="77777777" w:rsidR="00DE0D7B" w:rsidRPr="009D17C1" w:rsidRDefault="00DE0D7B" w:rsidP="00D85BF8">
      <w:pPr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W w:w="1034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7980"/>
      </w:tblGrid>
      <w:tr w:rsidR="00DC4BEE" w:rsidRPr="009D17C1" w14:paraId="5E8CD689" w14:textId="77777777" w:rsidTr="00DC4BEE">
        <w:trPr>
          <w:trHeight w:val="37"/>
        </w:trPr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E4ADD0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Event name: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ECE7FF" w14:textId="66AAF07B" w:rsidR="00DE0D7B" w:rsidRPr="00DC4BEE" w:rsidRDefault="00D112D2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</w:pPr>
            <w:r w:rsidRPr="00DC4BEE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201</w:t>
            </w:r>
            <w:r w:rsidR="0012584C" w:rsidRPr="00DC4BEE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9 MEVZA U16/U18 BEACH VOLLEYBALL BUDAPEST</w:t>
            </w:r>
          </w:p>
        </w:tc>
      </w:tr>
      <w:tr w:rsidR="00DC4BEE" w:rsidRPr="009D17C1" w14:paraId="76FD0104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0F28C0" w14:textId="750A1AE4" w:rsidR="00DE0D7B" w:rsidRPr="009D17C1" w:rsidRDefault="00E70CB3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 xml:space="preserve">Date and </w:t>
            </w:r>
            <w:r w:rsidR="00DE0D7B"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Venue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B6917E" w14:textId="33677039" w:rsidR="00E70CB3" w:rsidRPr="009D17C1" w:rsidRDefault="0012584C" w:rsidP="00D85BF8">
            <w:pPr>
              <w:spacing w:before="100" w:beforeAutospacing="1"/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8</w:t>
            </w:r>
            <w:r w:rsidR="00E70CB3" w:rsidRPr="009D17C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 w:eastAsia="hr-HR"/>
              </w:rPr>
              <w:t>th</w:t>
            </w:r>
            <w:r w:rsidR="00E70CB3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 xml:space="preserve"> to 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11</w:t>
            </w:r>
            <w:r w:rsidR="00E70CB3" w:rsidRPr="009D17C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 w:eastAsia="hr-HR"/>
              </w:rPr>
              <w:t>th</w:t>
            </w:r>
            <w:r w:rsidR="00E70CB3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 xml:space="preserve"> of August, 201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9</w:t>
            </w:r>
            <w:r w:rsidR="00E70CB3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.</w:t>
            </w:r>
          </w:p>
          <w:p w14:paraId="2757B684" w14:textId="576CD8B5" w:rsidR="00DE0D7B" w:rsidRPr="009D17C1" w:rsidRDefault="0012584C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LUPA BEACH SPORT CENTER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br/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Tó</w:t>
            </w:r>
            <w:proofErr w:type="spellEnd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u. 1.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,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Budakalász</w:t>
            </w:r>
            <w:proofErr w:type="spellEnd"/>
            <w:r w:rsidR="006C377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r w:rsidR="00E70CB3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–</w:t>
            </w:r>
            <w:r w:rsidR="006C377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2011 </w:t>
            </w:r>
            <w:r w:rsidR="006C377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Hungary</w:t>
            </w:r>
          </w:p>
          <w:p w14:paraId="08174D30" w14:textId="4A8D873B" w:rsidR="00E70CB3" w:rsidRPr="009D17C1" w:rsidRDefault="0012584C" w:rsidP="00D85BF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47.623360, 19.069550</w:t>
            </w:r>
          </w:p>
          <w:p w14:paraId="4C9B2591" w14:textId="0FB1164E" w:rsidR="00E70CB3" w:rsidRPr="009D17C1" w:rsidRDefault="00DC4BEE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hyperlink r:id="rId5" w:history="1">
              <w:r w:rsidRPr="00A94ACC">
                <w:rPr>
                  <w:rStyle w:val="Hiperhivatkozs"/>
                  <w:rFonts w:asciiTheme="minorHAnsi" w:hAnsiTheme="minorHAnsi" w:cstheme="minorHAnsi"/>
                  <w:sz w:val="20"/>
                  <w:szCs w:val="20"/>
                  <w:lang w:val="en-US" w:eastAsia="hr-HR"/>
                </w:rPr>
                <w:t>http://lupabeach.com</w:t>
              </w:r>
            </w:hyperlink>
          </w:p>
        </w:tc>
      </w:tr>
      <w:tr w:rsidR="00DC4BEE" w:rsidRPr="009D17C1" w14:paraId="20FC779C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78451B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Number of courts: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FFF23B" w14:textId="6E663D8C" w:rsidR="00DE0D7B" w:rsidRPr="009D17C1" w:rsidRDefault="0012584C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2</w:t>
            </w:r>
          </w:p>
        </w:tc>
      </w:tr>
      <w:tr w:rsidR="00DC4BEE" w:rsidRPr="009D17C1" w14:paraId="7537D373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855BAA" w14:textId="65412E55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Number of teams</w:t>
            </w:r>
            <w:r w:rsidR="00FA3C14"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 xml:space="preserve"> </w:t>
            </w:r>
            <w:r w:rsidR="00FA3C14"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br/>
              <w:t>(men’s / women’s)</w:t>
            </w: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1A40E1" w14:textId="75A3CBA1" w:rsidR="00DE0D7B" w:rsidRPr="009D17C1" w:rsidRDefault="006C3774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U16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and U18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12/12 Teams (Main Draw) min 1 team per country</w:t>
            </w:r>
          </w:p>
        </w:tc>
      </w:tr>
      <w:tr w:rsidR="00DC4BEE" w:rsidRPr="009D17C1" w14:paraId="79C6EEE7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18EDC6" w14:textId="5C19CB65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Entry Procedure,</w:t>
            </w:r>
            <w:r w:rsidR="00FA3C1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br/>
            </w: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Seeding: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B36510" w14:textId="31BB962C" w:rsidR="00FA3C14" w:rsidRPr="009D17C1" w:rsidRDefault="00FA3C14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The teams have to be registered by their National Volleyball Federation </w:t>
            </w:r>
            <w:r w:rsidR="00D112D2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via email with the names of the players and 1 coach / team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.</w:t>
            </w:r>
          </w:p>
          <w:p w14:paraId="70906DB2" w14:textId="2E705CAD" w:rsidR="00FA3C14" w:rsidRPr="009D17C1" w:rsidRDefault="00D112D2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The </w:t>
            </w:r>
            <w:proofErr w:type="spellStart"/>
            <w:proofErr w:type="gram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reg.mail</w:t>
            </w:r>
            <w:proofErr w:type="spellEnd"/>
            <w:proofErr w:type="gramEnd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r w:rsidR="00FA3C1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has to be sent to</w:t>
            </w:r>
            <w:r w:rsidR="00214488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the </w:t>
            </w:r>
            <w:r w:rsidR="006C377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organizer NF contact person: </w:t>
            </w:r>
            <w:r w:rsidR="006C3774" w:rsidRPr="009D17C1">
              <w:rPr>
                <w:rStyle w:val="Hiperhivatkozs"/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pocs.robert@gmail.com</w:t>
            </w:r>
          </w:p>
          <w:p w14:paraId="2BFBE683" w14:textId="55E23DEF" w:rsidR="00DE0D7B" w:rsidRPr="009D17C1" w:rsidRDefault="00B119E0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Deadline: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br/>
            </w:r>
            <w:r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S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pot registration</w:t>
            </w:r>
            <w:r w:rsidR="001C3741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via email (pocs.robert@gmail.com)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: -</w:t>
            </w:r>
            <w:r w:rsidR="0012584C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30</w:t>
            </w:r>
            <w:r w:rsidR="00FA3C1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days</w:t>
            </w:r>
            <w:r w:rsidR="00D112D2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(</w:t>
            </w:r>
            <w:r w:rsidR="0012584C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8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vertAlign w:val="superscript"/>
                <w:lang w:val="en-US" w:eastAsia="hr-HR"/>
              </w:rPr>
              <w:t>th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</w:t>
            </w:r>
            <w:r w:rsidR="00D112D2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of </w:t>
            </w:r>
            <w:r w:rsidR="0012584C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July</w:t>
            </w:r>
            <w:r w:rsidR="00D112D2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)</w:t>
            </w:r>
            <w:r w:rsidR="00D112D2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br/>
              <w:t>Team registration: -</w:t>
            </w:r>
            <w:r w:rsidR="0012584C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15</w:t>
            </w:r>
            <w:r w:rsidR="00FA3C1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days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(</w:t>
            </w:r>
            <w:r w:rsidR="00D112D2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2</w:t>
            </w:r>
            <w:r w:rsidR="0012584C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4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vertAlign w:val="superscript"/>
                <w:lang w:val="en-US" w:eastAsia="hr-HR"/>
              </w:rPr>
              <w:t>th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 xml:space="preserve"> of </w:t>
            </w:r>
            <w:r w:rsidR="0012584C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July</w:t>
            </w:r>
            <w:r w:rsidR="006C3774"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)</w:t>
            </w:r>
          </w:p>
        </w:tc>
      </w:tr>
      <w:tr w:rsidR="00DC4BEE" w:rsidRPr="009D17C1" w14:paraId="4C7FC6BA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E7F2F5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Rules of the game: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609D50" w14:textId="77777777" w:rsidR="00DE0D7B" w:rsidRPr="009D17C1" w:rsidRDefault="00DE0D7B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FIVB Official Beach Volleyball Rules</w:t>
            </w:r>
          </w:p>
        </w:tc>
      </w:tr>
      <w:tr w:rsidR="00DC4BEE" w:rsidRPr="009D17C1" w14:paraId="46D4CEFB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F79E0B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Official Ball: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76E8FC" w14:textId="77777777" w:rsidR="00DE0D7B" w:rsidRPr="009D17C1" w:rsidRDefault="00DE0D7B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Mikasa VLS 300</w:t>
            </w:r>
          </w:p>
        </w:tc>
      </w:tr>
      <w:tr w:rsidR="00DC4BEE" w:rsidRPr="009D17C1" w14:paraId="1199F571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C69C2" w14:textId="1CEA0688" w:rsidR="00072645" w:rsidRPr="009D17C1" w:rsidRDefault="0007264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Competition format: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1F392" w14:textId="26E0C4F4" w:rsidR="006C3774" w:rsidRPr="009D17C1" w:rsidRDefault="006C3774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Main Draw: Group system (4 groups with 3 teams, quarter-finals, semi-finals, finals and match for third place)</w:t>
            </w:r>
          </w:p>
        </w:tc>
      </w:tr>
      <w:tr w:rsidR="00DC4BEE" w:rsidRPr="009D17C1" w14:paraId="3E7A7AFC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525CA5" w14:textId="3A4125A2" w:rsidR="00072645" w:rsidRPr="009D17C1" w:rsidRDefault="0007264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Teams main draw: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3ABA7D" w14:textId="00EC152D" w:rsidR="006C3774" w:rsidRPr="009D17C1" w:rsidRDefault="00D112D2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10</w:t>
            </w:r>
            <w:r w:rsidR="006C377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teams directly qualified:</w:t>
            </w:r>
          </w:p>
          <w:p w14:paraId="369B12DD" w14:textId="47CE359B" w:rsidR="006C3774" w:rsidRPr="009D17C1" w:rsidRDefault="001C3741" w:rsidP="00D85BF8">
            <w:pPr>
              <w:pStyle w:val="Listaszerbekezds"/>
              <w:numPr>
                <w:ilvl w:val="0"/>
                <w:numId w:val="1"/>
              </w:num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2</w:t>
            </w:r>
            <w:r w:rsidR="006C3774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team host country HUN</w:t>
            </w:r>
          </w:p>
          <w:p w14:paraId="48A54A24" w14:textId="4C1DB941" w:rsidR="00D112D2" w:rsidRPr="009D17C1" w:rsidRDefault="00D112D2" w:rsidP="00D85BF8">
            <w:pPr>
              <w:pStyle w:val="Listaszerbekezds"/>
              <w:numPr>
                <w:ilvl w:val="0"/>
                <w:numId w:val="1"/>
              </w:numPr>
              <w:spacing w:before="100" w:beforeAutospacing="1"/>
              <w:ind w:left="750" w:hanging="390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9 teams spot will be filled up, after the registration 1 team / country / category to the main draw until its full.</w:t>
            </w:r>
          </w:p>
          <w:p w14:paraId="4452FB2B" w14:textId="5E7F06CB" w:rsidR="006C3774" w:rsidRPr="009D17C1" w:rsidRDefault="006C3774" w:rsidP="00D85BF8">
            <w:pPr>
              <w:spacing w:before="100" w:beforeAutospacing="1"/>
              <w:ind w:left="360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Max. 1 Wild Card – will be dec</w:t>
            </w:r>
            <w:r w:rsidR="00D85BF8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ided by host country federation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br/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Any free spot in Main Draw will be filled by host country teams – HUN</w:t>
            </w:r>
          </w:p>
        </w:tc>
      </w:tr>
      <w:tr w:rsidR="00DC4BEE" w:rsidRPr="009D17C1" w14:paraId="313E6B9D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1508F1" w14:textId="77777777" w:rsidR="00072645" w:rsidRPr="009D17C1" w:rsidRDefault="0007264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Technical meetings: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3F84DD" w14:textId="77777777" w:rsidR="00A311A1" w:rsidRPr="009D17C1" w:rsidRDefault="00072645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Preliminary In</w:t>
            </w:r>
            <w:r w:rsidR="00A311A1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quiry Main Draw (Men &amp; Women):</w:t>
            </w:r>
          </w:p>
          <w:p w14:paraId="628EC074" w14:textId="77777777" w:rsidR="0012584C" w:rsidRPr="009D17C1" w:rsidRDefault="0012584C" w:rsidP="00D85BF8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 w:eastAsia="en-US"/>
              </w:rPr>
            </w:pPr>
          </w:p>
          <w:p w14:paraId="6DA639D1" w14:textId="77777777" w:rsidR="00072645" w:rsidRPr="009D17C1" w:rsidRDefault="0012584C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7</w:t>
            </w:r>
            <w:r w:rsidR="006C3774" w:rsidRPr="009D17C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6C3774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 of August</w:t>
            </w:r>
            <w:r w:rsidR="001831CB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 1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7</w:t>
            </w:r>
            <w:r w:rsidR="001831CB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:00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-18:00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="001831CB"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– 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Events Hall – </w:t>
            </w: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Lupa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 Beach –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en-US"/>
              </w:rPr>
              <w:t>Men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Technical meeting Main Draw</w:t>
            </w:r>
          </w:p>
          <w:p w14:paraId="48AD08FB" w14:textId="03ED902B" w:rsidR="0012584C" w:rsidRPr="009D17C1" w:rsidRDefault="0012584C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9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 of August 17:00-18:00 – Events Hall – </w:t>
            </w: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>Lupa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en-US"/>
              </w:rPr>
              <w:t xml:space="preserve"> Beach – </w:t>
            </w:r>
            <w:r w:rsidRPr="009D17C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en-US"/>
              </w:rPr>
              <w:t>Women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Technical meeting Main Draw</w:t>
            </w:r>
          </w:p>
        </w:tc>
      </w:tr>
      <w:tr w:rsidR="00DC4BEE" w:rsidRPr="009D17C1" w14:paraId="79FE7A79" w14:textId="77777777" w:rsidTr="00DC4BEE">
        <w:tc>
          <w:tcPr>
            <w:tcW w:w="23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DB49C9" w14:textId="14D90288" w:rsidR="00072645" w:rsidRPr="009D17C1" w:rsidRDefault="0007264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Main draw date:</w:t>
            </w:r>
          </w:p>
        </w:tc>
        <w:tc>
          <w:tcPr>
            <w:tcW w:w="79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0DD977" w14:textId="77777777" w:rsidR="00072645" w:rsidRPr="009D17C1" w:rsidRDefault="001831CB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Arrival: U16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and U18 men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: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Wednesday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7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August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, 201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9.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(</w:t>
            </w:r>
            <w:r w:rsidR="005D1A12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check-in after 15h)</w:t>
            </w:r>
            <w:r w:rsidR="005D1A12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br/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Main Draw: 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8-9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August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, 201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9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(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Thursday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-</w:t>
            </w:r>
            <w:r w:rsidR="0012584C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Friday</w:t>
            </w:r>
            <w:r w:rsidR="00072645"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)</w:t>
            </w:r>
          </w:p>
          <w:p w14:paraId="03947720" w14:textId="516B92FA" w:rsidR="0012584C" w:rsidRPr="009D17C1" w:rsidRDefault="0012584C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467E653C" w14:textId="1B7876FC" w:rsidR="0012584C" w:rsidRPr="009D17C1" w:rsidRDefault="0012584C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Arrival: U16 and U18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wo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men: Wednesday,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9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August, 2019. (check-in after 15h)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br/>
              <w:t xml:space="preserve">Main Draw: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10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-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11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August, 2019 (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Saturday-Sunday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)</w:t>
            </w:r>
          </w:p>
        </w:tc>
      </w:tr>
    </w:tbl>
    <w:p w14:paraId="78BCE544" w14:textId="77777777" w:rsidR="00DE0D7B" w:rsidRPr="009D17C1" w:rsidRDefault="00DE0D7B" w:rsidP="00D85BF8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938"/>
      </w:tblGrid>
      <w:tr w:rsidR="00DC4BEE" w:rsidRPr="009D17C1" w14:paraId="0F7A9EC6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5161F" w14:textId="433D3A22" w:rsidR="00D97C15" w:rsidRPr="009D17C1" w:rsidRDefault="00D97C1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Delegation: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E9082" w14:textId="36033E20" w:rsidR="00D97C15" w:rsidRPr="009D17C1" w:rsidRDefault="00D112D2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1 official per 1</w:t>
            </w:r>
            <w:r w:rsidR="00D97C15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team</w:t>
            </w:r>
          </w:p>
        </w:tc>
      </w:tr>
      <w:tr w:rsidR="00DC4BEE" w:rsidRPr="009D17C1" w14:paraId="01D115F9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7E5F2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Accreditation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D7293" w14:textId="7FEB9980" w:rsidR="00DE0D7B" w:rsidRPr="009D17C1" w:rsidRDefault="00D97C15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Organizers will ensure that all Organizing Committee members, Officials, referees, players, coaches, physiotherapists, VIP’s, journalists, technical staff, court personnel, volunteers, will be able to access the designated venue areas.</w:t>
            </w:r>
          </w:p>
        </w:tc>
      </w:tr>
      <w:tr w:rsidR="00DC4BEE" w:rsidRPr="009D17C1" w14:paraId="26EC88D4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449726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Shuttle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6759CA" w14:textId="286BA317" w:rsidR="00DE0D7B" w:rsidRPr="009D17C1" w:rsidRDefault="0012584C" w:rsidP="00D85BF8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Organizer will provide shuttle between the official hotel and the official venue.</w:t>
            </w:r>
          </w:p>
        </w:tc>
      </w:tr>
      <w:tr w:rsidR="00DC4BEE" w:rsidRPr="009D17C1" w14:paraId="1C401C4A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49FCD0" w14:textId="77777777" w:rsidR="00DE0D7B" w:rsidRPr="009D17C1" w:rsidRDefault="00DE0D7B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Officials &amp; Player’s hotel: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FBEE67" w14:textId="18DF3D16" w:rsidR="001831CB" w:rsidRPr="009D17C1" w:rsidRDefault="00D97C15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Organizers will provide accommodation and meals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at</w:t>
            </w:r>
          </w:p>
          <w:p w14:paraId="37E4BFA3" w14:textId="77777777" w:rsidR="001831CB" w:rsidRPr="009D17C1" w:rsidRDefault="001831CB" w:rsidP="00D85BF8">
            <w:pPr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</w:p>
          <w:p w14:paraId="0A2A46F4" w14:textId="595577CB" w:rsidR="00DE0D7B" w:rsidRPr="009D17C1" w:rsidRDefault="00BD77E1" w:rsidP="00D85BF8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D17C1">
              <w:rPr>
                <w:rStyle w:val="Kiemels2"/>
                <w:rFonts w:asciiTheme="minorHAnsi" w:hAnsiTheme="minorHAnsi" w:cstheme="minorHAnsi"/>
                <w:sz w:val="20"/>
                <w:szCs w:val="20"/>
                <w:lang w:val="en-US"/>
              </w:rPr>
              <w:t>Óbudai</w:t>
            </w:r>
            <w:proofErr w:type="spellEnd"/>
            <w:r w:rsidRPr="009D17C1">
              <w:rPr>
                <w:rStyle w:val="Kiemels2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17C1">
              <w:rPr>
                <w:rStyle w:val="Kiemels2"/>
                <w:rFonts w:asciiTheme="minorHAnsi" w:hAnsiTheme="minorHAnsi" w:cstheme="minorHAnsi"/>
                <w:sz w:val="20"/>
                <w:szCs w:val="20"/>
                <w:lang w:val="en-US"/>
              </w:rPr>
              <w:t>Diák</w:t>
            </w:r>
            <w:proofErr w:type="spellEnd"/>
            <w:r w:rsidRPr="009D17C1">
              <w:rPr>
                <w:rStyle w:val="Kiemels2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Hotel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ungary 1037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Budapest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Kunigunda</w:t>
            </w:r>
            <w:proofErr w:type="spellEnd"/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útja</w:t>
            </w:r>
            <w:proofErr w:type="spellEnd"/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25</w:t>
            </w:r>
            <w:r w:rsidR="001831CB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.)</w:t>
            </w:r>
          </w:p>
          <w:p w14:paraId="6B2BB661" w14:textId="77777777" w:rsidR="00BD77E1" w:rsidRPr="009D17C1" w:rsidRDefault="00BD77E1" w:rsidP="00D85BF8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</w:pPr>
          </w:p>
          <w:p w14:paraId="28A2CE8C" w14:textId="77777777" w:rsidR="00BD77E1" w:rsidRPr="009D17C1" w:rsidRDefault="00BD77E1" w:rsidP="00D85BF8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Mens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14:paraId="12F0B26B" w14:textId="46F1B0DF" w:rsidR="001831CB" w:rsidRPr="009D17C1" w:rsidRDefault="001831CB" w:rsidP="00D85BF8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From Wednesday </w:t>
            </w:r>
            <w:r w:rsidR="00BD77E1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of August </w:t>
            </w:r>
            <w:r w:rsidR="00BD77E1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(Check in after </w:t>
            </w:r>
            <w:r w:rsidR="009D17C1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15:00)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until </w:t>
            </w:r>
            <w:r w:rsidR="009D17C1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Friday 9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of August</w:t>
            </w:r>
            <w:r w:rsidR="009D17C1"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(check out until 10:00)</w:t>
            </w:r>
          </w:p>
          <w:p w14:paraId="411B26C4" w14:textId="49AAF92E" w:rsidR="009D17C1" w:rsidRPr="009D17C1" w:rsidRDefault="009D17C1" w:rsidP="00D85BF8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</w:pPr>
          </w:p>
          <w:p w14:paraId="3F263A98" w14:textId="51B18918" w:rsidR="009D17C1" w:rsidRPr="009D17C1" w:rsidRDefault="009D17C1" w:rsidP="00D85BF8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Womens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14:paraId="22E54D37" w14:textId="6E36BE52" w:rsidR="009D17C1" w:rsidRPr="009D17C1" w:rsidRDefault="009D17C1" w:rsidP="00D85BF8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>From Friday 9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of August (check in after 15:00) until Sunday 11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  <w:t xml:space="preserve"> of August (check out until 10:00)</w:t>
            </w:r>
          </w:p>
          <w:p w14:paraId="5D98906D" w14:textId="77777777" w:rsidR="001831CB" w:rsidRPr="009D17C1" w:rsidRDefault="001831CB" w:rsidP="00D85BF8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US"/>
              </w:rPr>
            </w:pPr>
          </w:p>
          <w:p w14:paraId="4935490C" w14:textId="0681351A" w:rsidR="001831CB" w:rsidRPr="009D17C1" w:rsidRDefault="00BD77E1" w:rsidP="00D85BF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6" w:history="1">
              <w:r w:rsidRPr="009D17C1">
                <w:rPr>
                  <w:rStyle w:val="Hiperhivatkozs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https://odh.hu/index</w:t>
              </w:r>
            </w:hyperlink>
            <w:r w:rsidRPr="009D17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DC4BEE" w:rsidRPr="009D17C1" w14:paraId="73E4933E" w14:textId="77777777" w:rsidTr="00DC4BEE">
        <w:trPr>
          <w:trHeight w:val="531"/>
        </w:trPr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8A0EEF" w14:textId="61D8583C" w:rsidR="00DE0D7B" w:rsidRPr="009D17C1" w:rsidRDefault="00D97C1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lastRenderedPageBreak/>
              <w:t>Sports equipment - jerseys: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BCEAC" w14:textId="399132EE" w:rsidR="00DE0D7B" w:rsidRPr="009D17C1" w:rsidRDefault="00D97C15" w:rsidP="00D85BF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Obligation for participants / National federation of participants</w:t>
            </w:r>
          </w:p>
        </w:tc>
      </w:tr>
      <w:tr w:rsidR="00DC4BEE" w:rsidRPr="009D17C1" w14:paraId="798E517C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F1ADE8" w14:textId="0A295199" w:rsidR="00DE0D7B" w:rsidRPr="009D17C1" w:rsidRDefault="00D97C1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Travel Costs: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2519C6" w14:textId="45303C6F" w:rsidR="00D112D2" w:rsidRPr="009D17C1" w:rsidRDefault="00D97C15" w:rsidP="00D85BF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Each team bears its own 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international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travel expenses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.</w:t>
            </w:r>
          </w:p>
          <w:p w14:paraId="64694B8C" w14:textId="0C1B524E" w:rsidR="00D112D2" w:rsidRPr="009D17C1" w:rsidRDefault="00D112D2" w:rsidP="00D85BF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Transfer from the Liszt Ferenc Airport (BUD) to </w:t>
            </w:r>
            <w:r w:rsidR="009D17C1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the Official Hotel/Venue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(ca. </w:t>
            </w:r>
            <w:r w:rsidR="009D17C1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40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km) is</w:t>
            </w:r>
            <w:r w:rsidR="009D17C1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organized by the Organizer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.</w:t>
            </w:r>
          </w:p>
          <w:p w14:paraId="2CA964D7" w14:textId="65FDDBC0" w:rsidR="00D112D2" w:rsidRPr="009D17C1" w:rsidRDefault="009D17C1" w:rsidP="009D17C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Participating NFs/players are responsible to send their travel information via email at the latest by July 30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to the local organizer at </w:t>
            </w:r>
            <w:hyperlink r:id="rId7" w:history="1">
              <w:r w:rsidRPr="009D17C1">
                <w:rPr>
                  <w:rStyle w:val="Hiperhivatkozs"/>
                  <w:rFonts w:asciiTheme="minorHAnsi" w:hAnsiTheme="minorHAnsi" w:cstheme="minorHAnsi"/>
                  <w:sz w:val="20"/>
                  <w:szCs w:val="20"/>
                  <w:lang w:val="en-US"/>
                </w:rPr>
                <w:t>eszter.omischl@gmail.com</w:t>
              </w:r>
            </w:hyperlink>
            <w:r w:rsidRPr="009D17C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through the BV-04 form.</w:t>
            </w:r>
          </w:p>
        </w:tc>
      </w:tr>
      <w:tr w:rsidR="00DC4BEE" w:rsidRPr="009D17C1" w14:paraId="07E67FD6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22EB2" w14:textId="77777777" w:rsidR="00072645" w:rsidRPr="009D17C1" w:rsidRDefault="00072645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Food &amp; Lodging: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F27EEC" w14:textId="4F37B67F" w:rsidR="00D112D2" w:rsidRDefault="009D17C1" w:rsidP="00D85BF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Each National Volleyball Federation (NVF) shall pay 30 EUR of the “unique fee” per day to be the paid directly to the </w:t>
            </w:r>
            <w:proofErr w:type="spellStart"/>
            <w:r w:rsidR="00DC4BEE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organiser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for each member of its delegation (max. 2.5 persons per team, max. 2 teams / category)</w:t>
            </w:r>
            <w:r w:rsidR="00DC4BEE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; additional teams are completely paid by the teams themselves.</w:t>
            </w:r>
          </w:p>
          <w:p w14:paraId="2DB2694A" w14:textId="58556EF2" w:rsidR="00DC4BEE" w:rsidRDefault="00DC4BEE" w:rsidP="00D85BF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Unique fee: 60 EUR per day (incl. full board) per person.</w:t>
            </w:r>
          </w:p>
          <w:p w14:paraId="608E21EA" w14:textId="3050048E" w:rsidR="00DC4BEE" w:rsidRPr="009D17C1" w:rsidRDefault="00DC4BEE" w:rsidP="00D85BF8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MEVZA will cover the remaining 30 EUR, valid only for MEVZA NVF members, paid directly to the organizer. (max. 2.5 persons per team, max. 2 teams per category); additional teams are completely paid for by the teams themselves.</w:t>
            </w:r>
          </w:p>
          <w:p w14:paraId="4D1DB646" w14:textId="7EF7A25D" w:rsidR="00072645" w:rsidRPr="009D17C1" w:rsidRDefault="00072645" w:rsidP="00D85BF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</w:p>
        </w:tc>
      </w:tr>
    </w:tbl>
    <w:p w14:paraId="66B9E900" w14:textId="77777777" w:rsidR="00072645" w:rsidRPr="009D17C1" w:rsidRDefault="00072645" w:rsidP="00D85BF8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1D6A13FD" w14:textId="48079A04" w:rsidR="006540F0" w:rsidRPr="009D17C1" w:rsidRDefault="00DE0D7B" w:rsidP="00D85BF8">
      <w:pPr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9D17C1">
        <w:rPr>
          <w:rFonts w:asciiTheme="minorHAnsi" w:hAnsiTheme="minorHAnsi" w:cstheme="minorHAnsi"/>
          <w:b/>
          <w:sz w:val="20"/>
          <w:szCs w:val="20"/>
          <w:lang w:val="en-US"/>
        </w:rPr>
        <w:t>FEDERATION / ZONAL ASSOZIATION</w:t>
      </w:r>
    </w:p>
    <w:tbl>
      <w:tblPr>
        <w:tblW w:w="10342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7938"/>
      </w:tblGrid>
      <w:tr w:rsidR="00DC4BEE" w:rsidRPr="009D17C1" w14:paraId="48631D5B" w14:textId="77777777" w:rsidTr="00DC4BEE">
        <w:tc>
          <w:tcPr>
            <w:tcW w:w="24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89007E" w14:textId="77777777" w:rsidR="006540F0" w:rsidRPr="009D17C1" w:rsidRDefault="006540F0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National Federation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9A5A46" w14:textId="0C227C6D" w:rsidR="006540F0" w:rsidRPr="009D17C1" w:rsidRDefault="00E70CB3" w:rsidP="00D85BF8">
            <w:pPr>
              <w:pStyle w:val="Nincstrkz"/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Hungarian Volleyball Federation</w:t>
            </w:r>
          </w:p>
          <w:p w14:paraId="27100E63" w14:textId="2A38B4BC" w:rsidR="006540F0" w:rsidRPr="009D17C1" w:rsidRDefault="00E70CB3" w:rsidP="00D85BF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President: Mr. Ferenc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Kovács</w:t>
            </w:r>
            <w:proofErr w:type="spellEnd"/>
          </w:p>
          <w:p w14:paraId="056DA0CF" w14:textId="65A19B5D" w:rsidR="006540F0" w:rsidRPr="009D17C1" w:rsidRDefault="006540F0" w:rsidP="00D85BF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Secre</w:t>
            </w:r>
            <w:r w:rsidR="00E70CB3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tary General: Mr. </w:t>
            </w:r>
            <w:proofErr w:type="spellStart"/>
            <w:r w:rsidR="00E70CB3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Zsolt</w:t>
            </w:r>
            <w:proofErr w:type="spellEnd"/>
            <w:r w:rsidR="00E70CB3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="00E70CB3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Ludvig</w:t>
            </w:r>
            <w:proofErr w:type="spellEnd"/>
          </w:p>
          <w:p w14:paraId="060F1964" w14:textId="1703B9C9" w:rsidR="00E70CB3" w:rsidRPr="009D17C1" w:rsidRDefault="00E70CB3" w:rsidP="00D85BF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Váci</w:t>
            </w:r>
            <w:proofErr w:type="spellEnd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út</w:t>
            </w:r>
            <w:proofErr w:type="spellEnd"/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19.,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Budapest</w:t>
            </w:r>
            <w:r w:rsidR="00B119E0"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- 1134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Hungary</w:t>
            </w:r>
          </w:p>
          <w:p w14:paraId="56EFDA10" w14:textId="77777777" w:rsidR="00DC4BEE" w:rsidRDefault="00DC4BEE" w:rsidP="00D85BF8">
            <w:pPr>
              <w:pStyle w:val="Nincstrkz"/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</w:p>
          <w:p w14:paraId="0D7C6921" w14:textId="7C940E27" w:rsidR="00E70CB3" w:rsidRPr="00DC4BEE" w:rsidRDefault="00E70CB3" w:rsidP="00D85BF8">
            <w:pPr>
              <w:pStyle w:val="Nincstrkz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</w:pPr>
            <w:r w:rsidRPr="00DC4B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t>Contact person: Mr. Róbert Pócs – Department of Beach Volleyball HVF</w:t>
            </w:r>
          </w:p>
          <w:p w14:paraId="04FAFF68" w14:textId="77777777" w:rsidR="00E70CB3" w:rsidRPr="00DC4BEE" w:rsidRDefault="00DC4BEE" w:rsidP="00D85BF8">
            <w:pPr>
              <w:pStyle w:val="Nincstrkz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</w:pPr>
            <w:hyperlink r:id="rId8" w:history="1">
              <w:r w:rsidR="00E70CB3" w:rsidRPr="00DC4BEE">
                <w:rPr>
                  <w:rStyle w:val="Hiperhivatkozs"/>
                  <w:rFonts w:asciiTheme="minorHAnsi" w:hAnsiTheme="minorHAnsi" w:cstheme="minorHAnsi"/>
                  <w:b/>
                  <w:color w:val="FF0000"/>
                  <w:sz w:val="20"/>
                  <w:szCs w:val="20"/>
                  <w:lang w:val="en-US" w:eastAsia="hr-HR"/>
                </w:rPr>
                <w:t>Pocs.robert@gmail.com</w:t>
              </w:r>
            </w:hyperlink>
            <w:r w:rsidR="00E70CB3" w:rsidRPr="00DC4BE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 w:eastAsia="hr-HR"/>
              </w:rPr>
              <w:br/>
              <w:t>0036 30 731 0698</w:t>
            </w:r>
          </w:p>
          <w:p w14:paraId="2C24F2C7" w14:textId="77777777" w:rsidR="00B119E0" w:rsidRPr="009D17C1" w:rsidRDefault="00B119E0" w:rsidP="00D85BF8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</w:p>
          <w:p w14:paraId="20828666" w14:textId="77777777" w:rsidR="00B119E0" w:rsidRPr="009D17C1" w:rsidRDefault="00B119E0" w:rsidP="00D85BF8">
            <w:pPr>
              <w:pStyle w:val="Nincstrkz"/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 xml:space="preserve">Account </w:t>
            </w: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informations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:</w:t>
            </w:r>
          </w:p>
          <w:p w14:paraId="110ECED3" w14:textId="77516900" w:rsidR="00B119E0" w:rsidRPr="009D17C1" w:rsidRDefault="00B119E0" w:rsidP="00D85BF8">
            <w:pPr>
              <w:pStyle w:val="Nincstrkz"/>
              <w:ind w:left="708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Name: </w:t>
            </w:r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Hungarian Volleyball Federation</w:t>
            </w:r>
          </w:p>
          <w:p w14:paraId="6FB70D00" w14:textId="093609DB" w:rsidR="00B119E0" w:rsidRPr="009D17C1" w:rsidRDefault="00B119E0" w:rsidP="00D85BF8">
            <w:pPr>
              <w:ind w:left="708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9D17C1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Name of the bank: </w:t>
            </w:r>
            <w:r w:rsidRPr="009D17C1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MKB Bank</w:t>
            </w:r>
          </w:p>
          <w:p w14:paraId="4A841695" w14:textId="0E0845A8" w:rsidR="00B119E0" w:rsidRPr="009D17C1" w:rsidRDefault="00B119E0" w:rsidP="00D85BF8">
            <w:pPr>
              <w:ind w:left="70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17C1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>Account number (EUR): 10300002-10564905-48820015</w:t>
            </w:r>
            <w:r w:rsidRPr="009D17C1">
              <w:rPr>
                <w:rFonts w:asciiTheme="minorHAnsi" w:hAnsiTheme="minorHAnsi" w:cstheme="minorHAnsi"/>
                <w:color w:val="222222"/>
                <w:sz w:val="20"/>
                <w:szCs w:val="20"/>
                <w:lang w:val="en-US"/>
              </w:rPr>
              <w:br/>
            </w:r>
            <w:r w:rsidRPr="009D17C1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shd w:val="clear" w:color="auto" w:fill="FFFFFF"/>
                <w:lang w:val="en-US"/>
              </w:rPr>
              <w:t>IBAN: HU50 1030 0002 1056 4905 4882 0015</w:t>
            </w:r>
            <w:r w:rsidRPr="009D17C1">
              <w:rPr>
                <w:rFonts w:asciiTheme="minorHAnsi" w:hAnsiTheme="minorHAnsi" w:cstheme="minorHAnsi"/>
                <w:color w:val="222222"/>
                <w:sz w:val="20"/>
                <w:szCs w:val="20"/>
                <w:lang w:val="en-US"/>
              </w:rPr>
              <w:br/>
            </w:r>
            <w:r w:rsidRPr="009D17C1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>BIC: MKKB HU HB</w:t>
            </w:r>
          </w:p>
        </w:tc>
      </w:tr>
    </w:tbl>
    <w:p w14:paraId="36DA23DF" w14:textId="77777777" w:rsidR="00DC4BEE" w:rsidRPr="009D17C1" w:rsidRDefault="00DC4BEE" w:rsidP="00DC4BEE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938"/>
      </w:tblGrid>
      <w:tr w:rsidR="00B119E0" w:rsidRPr="009D17C1" w14:paraId="4863717F" w14:textId="77777777" w:rsidTr="00DC4BEE"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0CFDDC" w14:textId="3F7A2C55" w:rsidR="00E70CB3" w:rsidRPr="009D17C1" w:rsidRDefault="00E70CB3" w:rsidP="00D85BF8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hr-HR"/>
              </w:rPr>
              <w:t>Event Promoter</w:t>
            </w:r>
          </w:p>
        </w:tc>
        <w:tc>
          <w:tcPr>
            <w:tcW w:w="7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217226" w14:textId="77777777" w:rsidR="00D85BF8" w:rsidRPr="009D17C1" w:rsidRDefault="00E70CB3" w:rsidP="00D85BF8">
            <w:pPr>
              <w:spacing w:before="100" w:beforeAutospacing="1"/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Sportmarketing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Ügynökség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Kft</w:t>
            </w:r>
            <w:proofErr w:type="spellEnd"/>
            <w:r w:rsidRPr="009D17C1"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  <w:t>.</w:t>
            </w:r>
          </w:p>
          <w:p w14:paraId="2DC70DA6" w14:textId="0C35874B" w:rsidR="00E70CB3" w:rsidRPr="009D17C1" w:rsidRDefault="00E70CB3" w:rsidP="00D85BF8">
            <w:pPr>
              <w:spacing w:before="100" w:beforeAutospacing="1"/>
              <w:rPr>
                <w:rFonts w:asciiTheme="minorHAnsi" w:hAnsiTheme="minorHAnsi" w:cstheme="minorHAnsi"/>
                <w:b/>
                <w:sz w:val="20"/>
                <w:szCs w:val="20"/>
                <w:lang w:val="en-US" w:eastAsia="hr-HR"/>
              </w:rPr>
            </w:pP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Address: 1065 Budapest,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Podmaniczky</w:t>
            </w:r>
            <w:proofErr w:type="spellEnd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u. 12. </w:t>
            </w:r>
            <w:proofErr w:type="spellStart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Fszt</w:t>
            </w:r>
            <w:proofErr w:type="spellEnd"/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. 3.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br/>
              <w:t>Contact person:</w:t>
            </w:r>
            <w:r w:rsidR="00DC4BEE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Mr. </w:t>
            </w:r>
            <w:proofErr w:type="spellStart"/>
            <w:r w:rsidR="00DC4BEE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Lóránt</w:t>
            </w:r>
            <w:proofErr w:type="spellEnd"/>
            <w:r w:rsidR="00DC4BEE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 Somogyi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br/>
              <w:t xml:space="preserve">Contact: </w:t>
            </w:r>
            <w:hyperlink r:id="rId9" w:history="1">
              <w:r w:rsidR="00DC4BEE" w:rsidRPr="00A94ACC">
                <w:rPr>
                  <w:rStyle w:val="Hiperhivatkozs"/>
                  <w:rFonts w:asciiTheme="minorHAnsi" w:hAnsiTheme="minorHAnsi" w:cstheme="minorHAnsi"/>
                  <w:sz w:val="20"/>
                  <w:szCs w:val="20"/>
                  <w:lang w:val="en-US" w:eastAsia="hr-HR"/>
                </w:rPr>
                <w:t>somogyi.lorant@sportugynokseg.hu</w:t>
              </w:r>
            </w:hyperlink>
            <w:r w:rsidR="00DC4BEE">
              <w:rPr>
                <w:rStyle w:val="Hiperhivatkozs"/>
                <w:rFonts w:asciiTheme="minorHAnsi" w:hAnsiTheme="minorHAnsi" w:cstheme="minorHAnsi"/>
                <w:color w:val="auto"/>
                <w:sz w:val="20"/>
                <w:szCs w:val="20"/>
                <w:lang w:val="en-US" w:eastAsia="hr-HR"/>
              </w:rPr>
              <w:t xml:space="preserve"> </w:t>
            </w:r>
            <w:r w:rsidRPr="009D17C1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 xml:space="preserve">– 0036 </w:t>
            </w:r>
            <w:r w:rsidR="00DC4BEE">
              <w:rPr>
                <w:rFonts w:asciiTheme="minorHAnsi" w:hAnsiTheme="minorHAnsi" w:cstheme="minorHAnsi"/>
                <w:sz w:val="20"/>
                <w:szCs w:val="20"/>
                <w:lang w:val="en-US" w:eastAsia="hr-HR"/>
              </w:rPr>
              <w:t>30 925 5207</w:t>
            </w:r>
          </w:p>
        </w:tc>
      </w:tr>
    </w:tbl>
    <w:p w14:paraId="6D045648" w14:textId="77777777" w:rsidR="002B6C3E" w:rsidRPr="009D17C1" w:rsidRDefault="002B6C3E" w:rsidP="00D85BF8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GoBack"/>
      <w:bookmarkEnd w:id="0"/>
    </w:p>
    <w:sectPr w:rsidR="002B6C3E" w:rsidRPr="009D17C1" w:rsidSect="00DC4BEE">
      <w:pgSz w:w="11906" w:h="16838"/>
      <w:pgMar w:top="720" w:right="69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3D1D"/>
    <w:multiLevelType w:val="hybridMultilevel"/>
    <w:tmpl w:val="7026E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7B"/>
    <w:rsid w:val="00072645"/>
    <w:rsid w:val="000A61CA"/>
    <w:rsid w:val="000C0241"/>
    <w:rsid w:val="001035B7"/>
    <w:rsid w:val="0012584C"/>
    <w:rsid w:val="001831CB"/>
    <w:rsid w:val="001C3741"/>
    <w:rsid w:val="00214488"/>
    <w:rsid w:val="002B6C3E"/>
    <w:rsid w:val="003A406E"/>
    <w:rsid w:val="0055313B"/>
    <w:rsid w:val="005574CD"/>
    <w:rsid w:val="005D1A12"/>
    <w:rsid w:val="006540F0"/>
    <w:rsid w:val="006A38E2"/>
    <w:rsid w:val="006C3774"/>
    <w:rsid w:val="008D4B10"/>
    <w:rsid w:val="009D17C1"/>
    <w:rsid w:val="00A311A1"/>
    <w:rsid w:val="00B119E0"/>
    <w:rsid w:val="00BD77E1"/>
    <w:rsid w:val="00BD7BEE"/>
    <w:rsid w:val="00C57CFC"/>
    <w:rsid w:val="00D112D2"/>
    <w:rsid w:val="00D604B1"/>
    <w:rsid w:val="00D74C03"/>
    <w:rsid w:val="00D85BF8"/>
    <w:rsid w:val="00D97C15"/>
    <w:rsid w:val="00DC4BEE"/>
    <w:rsid w:val="00DE0D7B"/>
    <w:rsid w:val="00E7023D"/>
    <w:rsid w:val="00E70CB3"/>
    <w:rsid w:val="00E90476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35146"/>
  <w15:docId w15:val="{9F199FF4-7E65-7F46-AEF2-E3837DF6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E0D7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1448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831CB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E70CB3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B11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s.robe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zter.omisch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h.hu/inde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upabeach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gyi.lorant@sportugynokseg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Róbert Pócs</cp:lastModifiedBy>
  <cp:revision>2</cp:revision>
  <cp:lastPrinted>2018-09-27T09:36:00Z</cp:lastPrinted>
  <dcterms:created xsi:type="dcterms:W3CDTF">2019-06-24T06:48:00Z</dcterms:created>
  <dcterms:modified xsi:type="dcterms:W3CDTF">2019-06-24T06:48:00Z</dcterms:modified>
</cp:coreProperties>
</file>